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F4" w:rsidRDefault="000923F4" w:rsidP="00D60B92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0923F4" w:rsidRPr="00FA46C7" w:rsidRDefault="000923F4" w:rsidP="00FA46C7">
      <w:pPr>
        <w:pStyle w:val="ConsPlusNonformat"/>
        <w:jc w:val="right"/>
        <w:rPr>
          <w:rFonts w:ascii="Times New Roman" w:hAnsi="Times New Roman" w:cs="Times New Roman"/>
          <w:b/>
          <w:bCs/>
        </w:rPr>
      </w:pPr>
      <w:r w:rsidRPr="00FA46C7">
        <w:rPr>
          <w:rFonts w:ascii="Times New Roman" w:hAnsi="Times New Roman" w:cs="Times New Roman"/>
          <w:b/>
          <w:bCs/>
        </w:rPr>
        <w:t xml:space="preserve">УТВЕРЖДЕНО </w:t>
      </w:r>
    </w:p>
    <w:p w:rsidR="000923F4" w:rsidRPr="00FA46C7" w:rsidRDefault="000923F4" w:rsidP="00FA46C7">
      <w:pPr>
        <w:pStyle w:val="ConsPlusNonformat"/>
        <w:jc w:val="right"/>
        <w:rPr>
          <w:rFonts w:ascii="Times New Roman" w:hAnsi="Times New Roman" w:cs="Times New Roman"/>
          <w:b/>
          <w:bCs/>
        </w:rPr>
      </w:pPr>
      <w:r w:rsidRPr="00FA46C7">
        <w:rPr>
          <w:rFonts w:ascii="Times New Roman" w:hAnsi="Times New Roman" w:cs="Times New Roman"/>
          <w:b/>
          <w:bCs/>
        </w:rPr>
        <w:t xml:space="preserve">Приказом начальника Управления культуры, туризма </w:t>
      </w:r>
    </w:p>
    <w:p w:rsidR="000923F4" w:rsidRPr="00FA46C7" w:rsidRDefault="000923F4" w:rsidP="00FA46C7">
      <w:pPr>
        <w:pStyle w:val="ConsPlusNonformat"/>
        <w:jc w:val="right"/>
        <w:rPr>
          <w:rFonts w:ascii="Times New Roman" w:hAnsi="Times New Roman" w:cs="Times New Roman"/>
          <w:b/>
          <w:bCs/>
        </w:rPr>
      </w:pPr>
      <w:r w:rsidRPr="00FA46C7">
        <w:rPr>
          <w:rFonts w:ascii="Times New Roman" w:hAnsi="Times New Roman" w:cs="Times New Roman"/>
          <w:b/>
          <w:bCs/>
        </w:rPr>
        <w:t>и молодёжной политики  Администрации МО «Игринский район»</w:t>
      </w:r>
    </w:p>
    <w:p w:rsidR="000923F4" w:rsidRPr="00FA46C7" w:rsidRDefault="000923F4" w:rsidP="00FA46C7">
      <w:pPr>
        <w:pStyle w:val="ConsPlusNonformat"/>
        <w:jc w:val="right"/>
        <w:rPr>
          <w:rFonts w:ascii="Times New Roman" w:hAnsi="Times New Roman" w:cs="Times New Roman"/>
          <w:b/>
          <w:bCs/>
        </w:rPr>
      </w:pPr>
      <w:bookmarkStart w:id="0" w:name="Par345"/>
      <w:bookmarkEnd w:id="0"/>
      <w:r>
        <w:rPr>
          <w:rFonts w:ascii="Times New Roman" w:hAnsi="Times New Roman" w:cs="Times New Roman"/>
          <w:b/>
          <w:bCs/>
        </w:rPr>
        <w:t xml:space="preserve"> от  10 января  2022 </w:t>
      </w:r>
      <w:r w:rsidRPr="00FA46C7">
        <w:rPr>
          <w:rFonts w:ascii="Times New Roman" w:hAnsi="Times New Roman" w:cs="Times New Roman"/>
          <w:b/>
          <w:bCs/>
        </w:rPr>
        <w:t xml:space="preserve"> года №</w:t>
      </w:r>
      <w:r>
        <w:rPr>
          <w:rFonts w:ascii="Times New Roman" w:hAnsi="Times New Roman" w:cs="Times New Roman"/>
          <w:b/>
          <w:bCs/>
        </w:rPr>
        <w:t xml:space="preserve"> 01</w:t>
      </w:r>
      <w:r w:rsidRPr="00FA46C7">
        <w:rPr>
          <w:rFonts w:ascii="Times New Roman" w:hAnsi="Times New Roman" w:cs="Times New Roman"/>
          <w:b/>
          <w:bCs/>
        </w:rPr>
        <w:t xml:space="preserve">  о/д </w:t>
      </w:r>
    </w:p>
    <w:p w:rsidR="000923F4" w:rsidRPr="00FA46C7" w:rsidRDefault="000923F4" w:rsidP="00FA46C7">
      <w:pPr>
        <w:pStyle w:val="ConsPlusNonformat"/>
        <w:jc w:val="right"/>
        <w:rPr>
          <w:rFonts w:ascii="Times New Roman" w:hAnsi="Times New Roman" w:cs="Times New Roman"/>
          <w:b/>
          <w:bCs/>
        </w:rPr>
      </w:pPr>
    </w:p>
    <w:p w:rsidR="000923F4" w:rsidRPr="00FA46C7" w:rsidRDefault="000923F4" w:rsidP="00D60B92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0923F4" w:rsidRPr="00FA46C7" w:rsidRDefault="000923F4" w:rsidP="00D60B92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0923F4" w:rsidRPr="00FA46C7" w:rsidRDefault="000923F4" w:rsidP="00D60B9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923F4" w:rsidRPr="00FA46C7" w:rsidRDefault="000923F4" w:rsidP="00D60B9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FA46C7">
        <w:rPr>
          <w:rFonts w:ascii="Times New Roman" w:hAnsi="Times New Roman" w:cs="Times New Roman"/>
          <w:b/>
          <w:bCs/>
        </w:rPr>
        <w:t>МУНИЦИПАЛЬНОЕ ЗАДАНИЕ</w:t>
      </w:r>
    </w:p>
    <w:p w:rsidR="000923F4" w:rsidRPr="00FA46C7" w:rsidRDefault="000923F4" w:rsidP="00D60B92">
      <w:pPr>
        <w:pStyle w:val="ConsPlusNonformat"/>
        <w:jc w:val="center"/>
        <w:rPr>
          <w:rFonts w:ascii="Times New Roman" w:hAnsi="Times New Roman" w:cs="Times New Roman"/>
        </w:rPr>
      </w:pPr>
    </w:p>
    <w:p w:rsidR="000923F4" w:rsidRPr="00FA46C7" w:rsidRDefault="000923F4" w:rsidP="00D60B9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46C7">
        <w:rPr>
          <w:rFonts w:ascii="Times New Roman" w:hAnsi="Times New Roman" w:cs="Times New Roman"/>
          <w:b/>
        </w:rPr>
        <w:t>на 2022 год и на плановый период 2023 и 2024 годов</w:t>
      </w:r>
    </w:p>
    <w:p w:rsidR="000923F4" w:rsidRPr="00FA46C7" w:rsidRDefault="000923F4" w:rsidP="00D60B9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923F4" w:rsidRPr="00FA46C7" w:rsidRDefault="000923F4" w:rsidP="00D60B92">
      <w:pPr>
        <w:pStyle w:val="ConsPlusNonformat"/>
        <w:jc w:val="center"/>
      </w:pPr>
    </w:p>
    <w:p w:rsidR="000923F4" w:rsidRPr="00FA46C7" w:rsidRDefault="000923F4" w:rsidP="00061A93">
      <w:pPr>
        <w:spacing w:after="0"/>
        <w:jc w:val="center"/>
        <w:rPr>
          <w:sz w:val="20"/>
          <w:szCs w:val="20"/>
        </w:rPr>
      </w:pPr>
      <w:r w:rsidRPr="00FA46C7">
        <w:rPr>
          <w:sz w:val="20"/>
          <w:szCs w:val="20"/>
        </w:rPr>
        <w:t xml:space="preserve"> Наименование  учреждения муниципального образования  «Муниципальный округ Игринский район Удмуртской Республики»</w:t>
      </w:r>
      <w:r w:rsidRPr="00FA46C7">
        <w:rPr>
          <w:bCs/>
          <w:sz w:val="20"/>
          <w:szCs w:val="20"/>
        </w:rPr>
        <w:t>:</w:t>
      </w:r>
    </w:p>
    <w:p w:rsidR="000923F4" w:rsidRPr="00FA46C7" w:rsidRDefault="000923F4" w:rsidP="00D60B9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FA46C7">
        <w:rPr>
          <w:rFonts w:ascii="Times New Roman" w:hAnsi="Times New Roman" w:cs="Times New Roman"/>
          <w:b/>
          <w:bCs/>
        </w:rPr>
        <w:t>Муниципальное бюджетное  учреждение культуры «Игринский районный Дворец культуры и спорта «Нефтяник».</w:t>
      </w:r>
    </w:p>
    <w:p w:rsidR="000923F4" w:rsidRPr="00FA46C7" w:rsidRDefault="000923F4" w:rsidP="00D60B9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923F4" w:rsidRPr="00FA46C7" w:rsidRDefault="000923F4" w:rsidP="00D60B9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923F4" w:rsidRPr="00FA46C7" w:rsidRDefault="000923F4" w:rsidP="00C83730">
      <w:pPr>
        <w:spacing w:after="0"/>
        <w:jc w:val="center"/>
        <w:rPr>
          <w:sz w:val="20"/>
          <w:szCs w:val="20"/>
        </w:rPr>
      </w:pPr>
      <w:r w:rsidRPr="00FA46C7">
        <w:rPr>
          <w:sz w:val="20"/>
          <w:szCs w:val="20"/>
        </w:rPr>
        <w:t>Вид  деятельности муниципального учреждения муниципального образования</w:t>
      </w:r>
    </w:p>
    <w:p w:rsidR="000923F4" w:rsidRPr="00FA46C7" w:rsidRDefault="000923F4" w:rsidP="00C83730">
      <w:pPr>
        <w:spacing w:after="0"/>
        <w:jc w:val="center"/>
        <w:rPr>
          <w:sz w:val="20"/>
          <w:szCs w:val="20"/>
        </w:rPr>
      </w:pPr>
      <w:r w:rsidRPr="00FA46C7">
        <w:rPr>
          <w:sz w:val="20"/>
          <w:szCs w:val="20"/>
        </w:rPr>
        <w:t xml:space="preserve">«Муниципальный округ Игринский район Удмуртской Республики»» по </w:t>
      </w:r>
      <w:hyperlink r:id="rId7" w:history="1">
        <w:r w:rsidRPr="00FA46C7">
          <w:rPr>
            <w:sz w:val="20"/>
            <w:szCs w:val="20"/>
          </w:rPr>
          <w:t>ОКВЭД</w:t>
        </w:r>
      </w:hyperlink>
      <w:r w:rsidRPr="00FA46C7">
        <w:rPr>
          <w:sz w:val="20"/>
          <w:szCs w:val="20"/>
        </w:rPr>
        <w:t>:</w:t>
      </w:r>
    </w:p>
    <w:p w:rsidR="000923F4" w:rsidRPr="00FA46C7" w:rsidRDefault="000923F4" w:rsidP="00D60B92">
      <w:pPr>
        <w:pStyle w:val="ConsPlusNonformat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bCs/>
        </w:rPr>
        <w:t xml:space="preserve">92.51,  </w:t>
      </w:r>
      <w:r w:rsidRPr="00FA46C7">
        <w:rPr>
          <w:rFonts w:ascii="Times New Roman" w:hAnsi="Times New Roman" w:cs="Times New Roman"/>
          <w:color w:val="000000"/>
        </w:rPr>
        <w:t xml:space="preserve"> </w:t>
      </w:r>
      <w:r w:rsidRPr="00FA46C7">
        <w:rPr>
          <w:rFonts w:ascii="Times New Roman" w:hAnsi="Times New Roman" w:cs="Times New Roman"/>
          <w:b/>
          <w:bCs/>
          <w:color w:val="000000"/>
        </w:rPr>
        <w:t>92.31</w:t>
      </w:r>
      <w:r w:rsidRPr="00FA46C7">
        <w:rPr>
          <w:rFonts w:ascii="Times New Roman" w:hAnsi="Times New Roman" w:cs="Times New Roman"/>
          <w:b/>
          <w:bCs/>
        </w:rPr>
        <w:t xml:space="preserve"> культура, кинематография, архивное дело, туризм</w:t>
      </w:r>
      <w:r w:rsidRPr="00FA46C7">
        <w:rPr>
          <w:rFonts w:ascii="Times New Roman" w:hAnsi="Times New Roman" w:cs="Times New Roman"/>
        </w:rPr>
        <w:t>.</w:t>
      </w:r>
    </w:p>
    <w:p w:rsidR="000923F4" w:rsidRPr="00FA46C7" w:rsidRDefault="000923F4" w:rsidP="00D60B92">
      <w:pPr>
        <w:jc w:val="center"/>
        <w:rPr>
          <w:sz w:val="20"/>
          <w:szCs w:val="20"/>
        </w:rPr>
      </w:pPr>
    </w:p>
    <w:p w:rsidR="000923F4" w:rsidRPr="00FA46C7" w:rsidRDefault="000923F4" w:rsidP="00D60B92">
      <w:pPr>
        <w:pStyle w:val="ConsPlusNonformat"/>
        <w:jc w:val="both"/>
        <w:rPr>
          <w:rFonts w:cs="Times New Roman"/>
          <w:sz w:val="24"/>
          <w:szCs w:val="24"/>
        </w:rPr>
      </w:pPr>
    </w:p>
    <w:p w:rsidR="000923F4" w:rsidRPr="00061A93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61A93">
        <w:rPr>
          <w:rFonts w:ascii="Times New Roman" w:hAnsi="Times New Roman" w:cs="Times New Roman"/>
          <w:b/>
          <w:bCs/>
          <w:sz w:val="16"/>
          <w:szCs w:val="16"/>
        </w:rPr>
        <w:t>Часть 1. Сведения об оказываемых муниципальных услугах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23F4" w:rsidRPr="00061A93" w:rsidRDefault="000923F4" w:rsidP="00D60B92">
      <w:pPr>
        <w:pStyle w:val="ConsPlusNonformat"/>
        <w:jc w:val="both"/>
        <w:rPr>
          <w:rFonts w:cs="Times New Roman"/>
          <w:sz w:val="16"/>
          <w:szCs w:val="16"/>
        </w:rPr>
      </w:pPr>
      <w:r w:rsidRPr="00061A93">
        <w:rPr>
          <w:rFonts w:ascii="Times New Roman" w:hAnsi="Times New Roman" w:cs="Times New Roman"/>
          <w:b/>
          <w:bCs/>
          <w:sz w:val="16"/>
          <w:szCs w:val="16"/>
        </w:rPr>
        <w:t>Раздел</w:t>
      </w:r>
      <w:r w:rsidRPr="00061A9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</w:t>
      </w:r>
      <w:r w:rsidRPr="00061A93"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Pr="00061A9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0923F4" w:rsidRPr="00061A93" w:rsidRDefault="000923F4" w:rsidP="00D60B92">
      <w:pPr>
        <w:pStyle w:val="ConsPlusNonformat"/>
        <w:jc w:val="both"/>
        <w:rPr>
          <w:sz w:val="16"/>
          <w:szCs w:val="16"/>
        </w:rPr>
      </w:pPr>
      <w:r w:rsidRPr="00061A93">
        <w:rPr>
          <w:sz w:val="16"/>
          <w:szCs w:val="16"/>
        </w:rPr>
        <w:t xml:space="preserve">                                                     </w:t>
      </w:r>
    </w:p>
    <w:p w:rsidR="000923F4" w:rsidRPr="00061A93" w:rsidRDefault="000923F4" w:rsidP="00D60B92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 xml:space="preserve">1. Наименование муниципальной услуги  </w:t>
      </w:r>
      <w:r w:rsidRPr="00061A93">
        <w:rPr>
          <w:rFonts w:ascii="Times New Roman" w:hAnsi="Times New Roman" w:cs="Times New Roman"/>
          <w:b/>
          <w:bCs/>
          <w:sz w:val="16"/>
          <w:szCs w:val="16"/>
        </w:rPr>
        <w:t>Организация деятельности клубных формирований и формирований самодеятельного народного творчества.</w:t>
      </w:r>
      <w:r w:rsidRPr="00061A9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 xml:space="preserve">2.Уникальный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 </w:t>
      </w:r>
      <w:r w:rsidRPr="00061A93">
        <w:rPr>
          <w:rFonts w:ascii="Times New Roman" w:hAnsi="Times New Roman" w:cs="Times New Roman"/>
          <w:b/>
          <w:bCs/>
          <w:sz w:val="16"/>
          <w:szCs w:val="16"/>
        </w:rPr>
        <w:t>949916О.99.0.ББ78АА00000</w:t>
      </w:r>
      <w:r w:rsidRPr="00061A93">
        <w:rPr>
          <w:rFonts w:ascii="Times New Roman" w:hAnsi="Times New Roman" w:cs="Times New Roman"/>
          <w:sz w:val="16"/>
          <w:szCs w:val="16"/>
        </w:rPr>
        <w:t xml:space="preserve">.    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 xml:space="preserve">3. Категории потребителей муниципальной услуги:  </w:t>
      </w:r>
      <w:r w:rsidRPr="00061A93">
        <w:rPr>
          <w:rFonts w:ascii="Times New Roman" w:hAnsi="Times New Roman" w:cs="Times New Roman"/>
          <w:b/>
          <w:bCs/>
          <w:sz w:val="16"/>
          <w:szCs w:val="16"/>
        </w:rPr>
        <w:t>физические лица</w:t>
      </w:r>
      <w:r w:rsidRPr="00061A93">
        <w:rPr>
          <w:rFonts w:ascii="Times New Roman" w:hAnsi="Times New Roman" w:cs="Times New Roman"/>
          <w:sz w:val="16"/>
          <w:szCs w:val="16"/>
        </w:rPr>
        <w:t>.</w:t>
      </w:r>
    </w:p>
    <w:p w:rsidR="000923F4" w:rsidRPr="00061A93" w:rsidRDefault="000923F4" w:rsidP="00817255">
      <w:pPr>
        <w:pStyle w:val="ConsPlusNonformat"/>
        <w:tabs>
          <w:tab w:val="left" w:pos="284"/>
        </w:tabs>
        <w:jc w:val="both"/>
        <w:rPr>
          <w:rFonts w:cs="Times New Roman"/>
          <w:b/>
          <w:bCs/>
          <w:color w:val="FF0000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 xml:space="preserve">4. Содержание муниципальной  услуги: </w:t>
      </w:r>
      <w:r w:rsidRPr="00061A93">
        <w:rPr>
          <w:rFonts w:ascii="Times New Roman" w:hAnsi="Times New Roman" w:cs="Times New Roman"/>
          <w:b/>
          <w:sz w:val="16"/>
          <w:szCs w:val="16"/>
        </w:rPr>
        <w:t>С учетом всех форм.</w:t>
      </w:r>
      <w:r w:rsidRPr="00061A9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5.Показатели, характеризующие объем (содержание) и (или) качество муниципальной  услуги: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5.1.Показатели, характеризующие качество муниципальной услуги:</w:t>
      </w:r>
    </w:p>
    <w:p w:rsidR="000923F4" w:rsidRPr="00061A93" w:rsidRDefault="000923F4" w:rsidP="00D60B92">
      <w:pPr>
        <w:pStyle w:val="ConsPlusNonformat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549"/>
        <w:gridCol w:w="1650"/>
        <w:gridCol w:w="1210"/>
        <w:gridCol w:w="1100"/>
        <w:gridCol w:w="1100"/>
        <w:gridCol w:w="1210"/>
        <w:gridCol w:w="1980"/>
        <w:gridCol w:w="1951"/>
      </w:tblGrid>
      <w:tr w:rsidR="000923F4" w:rsidRPr="00061A93">
        <w:tc>
          <w:tcPr>
            <w:tcW w:w="851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49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0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8551" w:type="dxa"/>
            <w:gridSpan w:val="6"/>
            <w:vAlign w:val="center"/>
          </w:tcPr>
          <w:p w:rsidR="000923F4" w:rsidRPr="00061A93" w:rsidRDefault="000923F4" w:rsidP="002B60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показателя</w:t>
            </w:r>
          </w:p>
        </w:tc>
      </w:tr>
      <w:tr w:rsidR="000923F4" w:rsidRPr="00061A93">
        <w:tc>
          <w:tcPr>
            <w:tcW w:w="851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9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0923F4" w:rsidRPr="00061A93" w:rsidRDefault="000923F4" w:rsidP="002B60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0923F4" w:rsidRPr="00061A93" w:rsidRDefault="000923F4" w:rsidP="002B60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(очередной</w:t>
            </w: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финансовый год)</w:t>
            </w:r>
          </w:p>
        </w:tc>
        <w:tc>
          <w:tcPr>
            <w:tcW w:w="1980" w:type="dxa"/>
            <w:vAlign w:val="center"/>
          </w:tcPr>
          <w:p w:rsidR="000923F4" w:rsidRPr="00061A93" w:rsidRDefault="000923F4" w:rsidP="002B601C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2023 год</w:t>
            </w:r>
          </w:p>
          <w:p w:rsidR="000923F4" w:rsidRPr="00061A93" w:rsidRDefault="000923F4" w:rsidP="002B601C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951" w:type="dxa"/>
            <w:vAlign w:val="center"/>
          </w:tcPr>
          <w:p w:rsidR="000923F4" w:rsidRPr="00061A93" w:rsidRDefault="000923F4" w:rsidP="002B601C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2024  год</w:t>
            </w:r>
          </w:p>
          <w:p w:rsidR="000923F4" w:rsidRPr="00061A93" w:rsidRDefault="000923F4" w:rsidP="002B601C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0923F4" w:rsidRPr="00061A93" w:rsidTr="00D60B92">
        <w:trPr>
          <w:trHeight w:val="330"/>
        </w:trPr>
        <w:tc>
          <w:tcPr>
            <w:tcW w:w="851" w:type="dxa"/>
            <w:vMerge w:val="restart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3549" w:type="dxa"/>
            <w:vMerge w:val="restart"/>
          </w:tcPr>
          <w:p w:rsidR="000923F4" w:rsidRPr="00061A93" w:rsidRDefault="000923F4" w:rsidP="00756E45">
            <w:pPr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650" w:type="dxa"/>
            <w:vMerge w:val="restart"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единица</w:t>
            </w:r>
          </w:p>
        </w:tc>
        <w:tc>
          <w:tcPr>
            <w:tcW w:w="4620" w:type="dxa"/>
            <w:gridSpan w:val="4"/>
            <w:tcBorders>
              <w:bottom w:val="single" w:sz="4" w:space="0" w:color="auto"/>
            </w:tcBorders>
          </w:tcPr>
          <w:p w:rsidR="000923F4" w:rsidRPr="00061A93" w:rsidRDefault="000923F4" w:rsidP="00D60B92">
            <w:pPr>
              <w:jc w:val="center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362</w:t>
            </w:r>
          </w:p>
        </w:tc>
        <w:tc>
          <w:tcPr>
            <w:tcW w:w="1980" w:type="dxa"/>
            <w:vMerge w:val="restart"/>
          </w:tcPr>
          <w:p w:rsidR="000923F4" w:rsidRPr="00061A93" w:rsidRDefault="000923F4" w:rsidP="00A961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3F4" w:rsidRPr="00061A93" w:rsidRDefault="000923F4" w:rsidP="00A961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1951" w:type="dxa"/>
            <w:vMerge w:val="restart"/>
          </w:tcPr>
          <w:p w:rsidR="000923F4" w:rsidRPr="00061A93" w:rsidRDefault="000923F4" w:rsidP="00A961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3F4" w:rsidRPr="00061A93" w:rsidRDefault="000923F4" w:rsidP="00A961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</w:tr>
      <w:tr w:rsidR="000923F4" w:rsidRPr="00061A93" w:rsidTr="00D60B92">
        <w:trPr>
          <w:trHeight w:val="366"/>
        </w:trPr>
        <w:tc>
          <w:tcPr>
            <w:tcW w:w="851" w:type="dxa"/>
            <w:vMerge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9" w:type="dxa"/>
            <w:vMerge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  <w:lang w:val="en-US"/>
              </w:rPr>
              <w:t>I</w:t>
            </w:r>
            <w:r w:rsidRPr="00061A93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  <w:lang w:val="en-US"/>
              </w:rPr>
              <w:t>II</w:t>
            </w:r>
            <w:r w:rsidRPr="00061A93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  <w:lang w:val="en-US"/>
              </w:rPr>
              <w:t>III</w:t>
            </w:r>
            <w:r w:rsidRPr="00061A93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  <w:lang w:val="en-US"/>
              </w:rPr>
              <w:t>IV</w:t>
            </w:r>
            <w:r w:rsidRPr="00061A93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980" w:type="dxa"/>
            <w:vMerge/>
          </w:tcPr>
          <w:p w:rsidR="000923F4" w:rsidRPr="00061A93" w:rsidRDefault="000923F4" w:rsidP="00D60B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923F4" w:rsidRPr="00061A93" w:rsidRDefault="000923F4" w:rsidP="00D60B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3F4" w:rsidRPr="00061A93" w:rsidTr="00D60B92">
        <w:trPr>
          <w:trHeight w:val="417"/>
        </w:trPr>
        <w:tc>
          <w:tcPr>
            <w:tcW w:w="851" w:type="dxa"/>
            <w:vMerge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9" w:type="dxa"/>
            <w:vMerge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  <w:lang w:val="en-US"/>
              </w:rPr>
            </w:pPr>
            <w:r w:rsidRPr="00061A93">
              <w:rPr>
                <w:sz w:val="16"/>
                <w:szCs w:val="16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  <w:lang w:val="en-US"/>
              </w:rPr>
            </w:pPr>
            <w:r w:rsidRPr="00061A93">
              <w:rPr>
                <w:sz w:val="16"/>
                <w:szCs w:val="16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  <w:lang w:val="en-US"/>
              </w:rPr>
            </w:pPr>
            <w:r w:rsidRPr="00061A93">
              <w:rPr>
                <w:sz w:val="16"/>
                <w:szCs w:val="16"/>
              </w:rPr>
              <w:t>362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  <w:lang w:val="en-US"/>
              </w:rPr>
            </w:pPr>
            <w:r w:rsidRPr="00061A93">
              <w:rPr>
                <w:sz w:val="16"/>
                <w:szCs w:val="16"/>
              </w:rPr>
              <w:t>362</w:t>
            </w:r>
          </w:p>
        </w:tc>
        <w:tc>
          <w:tcPr>
            <w:tcW w:w="1980" w:type="dxa"/>
            <w:vMerge/>
          </w:tcPr>
          <w:p w:rsidR="000923F4" w:rsidRPr="00061A93" w:rsidRDefault="000923F4" w:rsidP="00D60B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0923F4" w:rsidRPr="00061A93" w:rsidRDefault="000923F4" w:rsidP="00D60B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061A93">
        <w:rPr>
          <w:rFonts w:ascii="Times New Roman" w:hAnsi="Times New Roman" w:cs="Times New Roman"/>
          <w:sz w:val="16"/>
          <w:szCs w:val="16"/>
        </w:rPr>
        <w:t>5.2.Допустимые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 не более 5  процентов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5.3.Показатели, характеризующие объем (содержание) муниципальной услуги: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"/>
        <w:gridCol w:w="3430"/>
        <w:gridCol w:w="1867"/>
        <w:gridCol w:w="1098"/>
        <w:gridCol w:w="1118"/>
        <w:gridCol w:w="1083"/>
        <w:gridCol w:w="1314"/>
        <w:gridCol w:w="1975"/>
        <w:gridCol w:w="1946"/>
      </w:tblGrid>
      <w:tr w:rsidR="000923F4" w:rsidRPr="00061A93" w:rsidTr="00756E45">
        <w:tc>
          <w:tcPr>
            <w:tcW w:w="847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430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67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8534" w:type="dxa"/>
            <w:gridSpan w:val="6"/>
            <w:vAlign w:val="center"/>
          </w:tcPr>
          <w:p w:rsidR="000923F4" w:rsidRPr="00061A93" w:rsidRDefault="000923F4" w:rsidP="002B60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показателя</w:t>
            </w:r>
          </w:p>
        </w:tc>
      </w:tr>
      <w:tr w:rsidR="000923F4" w:rsidRPr="00061A93" w:rsidTr="00756E45">
        <w:tc>
          <w:tcPr>
            <w:tcW w:w="847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0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13" w:type="dxa"/>
            <w:gridSpan w:val="4"/>
            <w:vAlign w:val="center"/>
          </w:tcPr>
          <w:p w:rsidR="000923F4" w:rsidRPr="00061A93" w:rsidRDefault="000923F4" w:rsidP="002B60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2022год (очередной финансовый год)</w:t>
            </w:r>
          </w:p>
        </w:tc>
        <w:tc>
          <w:tcPr>
            <w:tcW w:w="1975" w:type="dxa"/>
            <w:vAlign w:val="center"/>
          </w:tcPr>
          <w:p w:rsidR="000923F4" w:rsidRPr="00061A93" w:rsidRDefault="000923F4" w:rsidP="002B601C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2023 год</w:t>
            </w:r>
          </w:p>
          <w:p w:rsidR="000923F4" w:rsidRPr="00061A93" w:rsidRDefault="000923F4" w:rsidP="002B601C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946" w:type="dxa"/>
            <w:vAlign w:val="center"/>
          </w:tcPr>
          <w:p w:rsidR="000923F4" w:rsidRPr="00061A93" w:rsidRDefault="000923F4" w:rsidP="002B601C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2024 год</w:t>
            </w:r>
          </w:p>
          <w:p w:rsidR="000923F4" w:rsidRPr="00061A93" w:rsidRDefault="000923F4" w:rsidP="002B601C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0923F4" w:rsidRPr="00061A93" w:rsidTr="006D6ABD">
        <w:trPr>
          <w:trHeight w:val="641"/>
        </w:trPr>
        <w:tc>
          <w:tcPr>
            <w:tcW w:w="847" w:type="dxa"/>
            <w:vMerge w:val="restart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5.3.1.</w:t>
            </w:r>
          </w:p>
        </w:tc>
        <w:tc>
          <w:tcPr>
            <w:tcW w:w="3430" w:type="dxa"/>
            <w:vMerge w:val="restart"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A93">
              <w:rPr>
                <w:sz w:val="16"/>
                <w:szCs w:val="16"/>
              </w:rPr>
              <w:t xml:space="preserve">Количество посещений </w:t>
            </w:r>
          </w:p>
        </w:tc>
        <w:tc>
          <w:tcPr>
            <w:tcW w:w="1867" w:type="dxa"/>
            <w:vMerge w:val="restart"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Человек</w:t>
            </w:r>
          </w:p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</w:p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3" w:type="dxa"/>
            <w:gridSpan w:val="4"/>
            <w:tcBorders>
              <w:bottom w:val="single" w:sz="4" w:space="0" w:color="auto"/>
            </w:tcBorders>
          </w:tcPr>
          <w:p w:rsidR="000923F4" w:rsidRPr="00061A93" w:rsidRDefault="000923F4" w:rsidP="006D6ABD">
            <w:pPr>
              <w:jc w:val="center"/>
              <w:rPr>
                <w:bCs/>
                <w:sz w:val="16"/>
                <w:szCs w:val="16"/>
              </w:rPr>
            </w:pPr>
            <w:r w:rsidRPr="00061A93">
              <w:rPr>
                <w:bCs/>
                <w:sz w:val="16"/>
                <w:szCs w:val="16"/>
              </w:rPr>
              <w:t>181 075</w:t>
            </w:r>
          </w:p>
          <w:p w:rsidR="000923F4" w:rsidRPr="00061A93" w:rsidRDefault="000923F4" w:rsidP="005502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5" w:type="dxa"/>
            <w:vMerge w:val="restart"/>
          </w:tcPr>
          <w:p w:rsidR="000923F4" w:rsidRPr="00061A93" w:rsidRDefault="000923F4" w:rsidP="006D6ABD">
            <w:pPr>
              <w:rPr>
                <w:bCs/>
                <w:sz w:val="16"/>
                <w:szCs w:val="16"/>
              </w:rPr>
            </w:pPr>
          </w:p>
          <w:p w:rsidR="000923F4" w:rsidRPr="00061A93" w:rsidRDefault="000923F4" w:rsidP="006D6ABD">
            <w:pPr>
              <w:jc w:val="center"/>
              <w:rPr>
                <w:bCs/>
                <w:sz w:val="16"/>
                <w:szCs w:val="16"/>
              </w:rPr>
            </w:pPr>
            <w:r w:rsidRPr="00061A93">
              <w:rPr>
                <w:bCs/>
                <w:sz w:val="16"/>
                <w:szCs w:val="16"/>
              </w:rPr>
              <w:t>181 075</w:t>
            </w:r>
          </w:p>
        </w:tc>
        <w:tc>
          <w:tcPr>
            <w:tcW w:w="1946" w:type="dxa"/>
            <w:vMerge w:val="restart"/>
          </w:tcPr>
          <w:p w:rsidR="000923F4" w:rsidRPr="00061A93" w:rsidRDefault="000923F4" w:rsidP="006D6ABD">
            <w:pPr>
              <w:rPr>
                <w:bCs/>
                <w:sz w:val="16"/>
                <w:szCs w:val="16"/>
              </w:rPr>
            </w:pPr>
          </w:p>
          <w:p w:rsidR="000923F4" w:rsidRPr="00061A93" w:rsidRDefault="000923F4" w:rsidP="006D6ABD">
            <w:pPr>
              <w:rPr>
                <w:bCs/>
                <w:sz w:val="16"/>
                <w:szCs w:val="16"/>
              </w:rPr>
            </w:pPr>
            <w:r w:rsidRPr="00061A93">
              <w:rPr>
                <w:bCs/>
                <w:sz w:val="16"/>
                <w:szCs w:val="16"/>
              </w:rPr>
              <w:t>181 075</w:t>
            </w:r>
          </w:p>
          <w:p w:rsidR="000923F4" w:rsidRPr="00061A93" w:rsidRDefault="000923F4" w:rsidP="006D6ABD">
            <w:pPr>
              <w:rPr>
                <w:bCs/>
                <w:sz w:val="16"/>
                <w:szCs w:val="16"/>
              </w:rPr>
            </w:pPr>
          </w:p>
        </w:tc>
      </w:tr>
      <w:tr w:rsidR="000923F4" w:rsidRPr="00061A93" w:rsidTr="00756E45">
        <w:trPr>
          <w:trHeight w:val="303"/>
        </w:trPr>
        <w:tc>
          <w:tcPr>
            <w:tcW w:w="847" w:type="dxa"/>
            <w:vMerge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vMerge/>
          </w:tcPr>
          <w:p w:rsidR="000923F4" w:rsidRPr="00061A93" w:rsidRDefault="000923F4" w:rsidP="00D60B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vMerge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  <w:lang w:val="en-US"/>
              </w:rPr>
            </w:pPr>
            <w:r w:rsidRPr="00061A93">
              <w:rPr>
                <w:sz w:val="16"/>
                <w:szCs w:val="16"/>
                <w:lang w:val="en-US"/>
              </w:rPr>
              <w:t>I</w:t>
            </w:r>
            <w:r w:rsidRPr="00061A93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  <w:lang w:val="en-US"/>
              </w:rPr>
            </w:pPr>
            <w:r w:rsidRPr="00061A93">
              <w:rPr>
                <w:sz w:val="16"/>
                <w:szCs w:val="16"/>
                <w:lang w:val="en-US"/>
              </w:rPr>
              <w:t>II</w:t>
            </w:r>
            <w:r w:rsidRPr="00061A93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923F4" w:rsidRPr="00061A93" w:rsidRDefault="000923F4" w:rsidP="00E01595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  <w:lang w:val="en-US"/>
              </w:rPr>
              <w:t>III</w:t>
            </w:r>
            <w:r w:rsidRPr="00061A93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  <w:lang w:val="en-US"/>
              </w:rPr>
            </w:pPr>
            <w:r w:rsidRPr="00061A93">
              <w:rPr>
                <w:sz w:val="16"/>
                <w:szCs w:val="16"/>
                <w:lang w:val="en-US"/>
              </w:rPr>
              <w:t>IV</w:t>
            </w:r>
            <w:r w:rsidRPr="00061A93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975" w:type="dxa"/>
            <w:vMerge/>
          </w:tcPr>
          <w:p w:rsidR="000923F4" w:rsidRPr="00061A93" w:rsidRDefault="000923F4" w:rsidP="00D60B92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0923F4" w:rsidRPr="00061A93" w:rsidRDefault="000923F4" w:rsidP="00D60B92">
            <w:pPr>
              <w:pStyle w:val="Style35"/>
              <w:widowControl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923F4" w:rsidRPr="00061A93" w:rsidTr="006D6ABD">
        <w:trPr>
          <w:trHeight w:val="678"/>
        </w:trPr>
        <w:tc>
          <w:tcPr>
            <w:tcW w:w="847" w:type="dxa"/>
            <w:vMerge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vMerge/>
          </w:tcPr>
          <w:p w:rsidR="000923F4" w:rsidRPr="00061A93" w:rsidRDefault="000923F4" w:rsidP="00D60B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vMerge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bCs/>
                <w:sz w:val="16"/>
                <w:szCs w:val="16"/>
              </w:rPr>
            </w:pPr>
            <w:r w:rsidRPr="00061A93">
              <w:rPr>
                <w:bCs/>
                <w:sz w:val="16"/>
                <w:szCs w:val="16"/>
              </w:rPr>
              <w:t>58 261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0923F4" w:rsidRPr="00061A93" w:rsidRDefault="000923F4" w:rsidP="006D6ABD">
            <w:pPr>
              <w:jc w:val="both"/>
              <w:rPr>
                <w:bCs/>
                <w:sz w:val="16"/>
                <w:szCs w:val="16"/>
              </w:rPr>
            </w:pPr>
            <w:r w:rsidRPr="00061A93">
              <w:rPr>
                <w:bCs/>
                <w:sz w:val="16"/>
                <w:szCs w:val="16"/>
              </w:rPr>
              <w:t>49 934</w:t>
            </w:r>
          </w:p>
          <w:p w:rsidR="000923F4" w:rsidRPr="00061A93" w:rsidRDefault="000923F4" w:rsidP="00D60B92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923F4" w:rsidRPr="00061A93" w:rsidRDefault="000923F4" w:rsidP="006D6ABD">
            <w:pPr>
              <w:jc w:val="both"/>
              <w:rPr>
                <w:bCs/>
                <w:sz w:val="16"/>
                <w:szCs w:val="16"/>
              </w:rPr>
            </w:pPr>
            <w:r w:rsidRPr="00061A93">
              <w:rPr>
                <w:bCs/>
                <w:sz w:val="16"/>
                <w:szCs w:val="16"/>
              </w:rPr>
              <w:t>11 795</w:t>
            </w:r>
          </w:p>
          <w:p w:rsidR="000923F4" w:rsidRPr="00061A93" w:rsidRDefault="000923F4" w:rsidP="00756E4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0923F4" w:rsidRPr="00061A93" w:rsidRDefault="000923F4" w:rsidP="006D6ABD">
            <w:pPr>
              <w:jc w:val="both"/>
              <w:rPr>
                <w:bCs/>
                <w:sz w:val="16"/>
                <w:szCs w:val="16"/>
              </w:rPr>
            </w:pPr>
            <w:r w:rsidRPr="00061A93">
              <w:rPr>
                <w:bCs/>
                <w:sz w:val="16"/>
                <w:szCs w:val="16"/>
              </w:rPr>
              <w:t>61 085</w:t>
            </w:r>
          </w:p>
          <w:p w:rsidR="000923F4" w:rsidRPr="00061A93" w:rsidRDefault="000923F4" w:rsidP="006D6ABD">
            <w:pPr>
              <w:jc w:val="both"/>
              <w:rPr>
                <w:bCs/>
                <w:sz w:val="16"/>
                <w:szCs w:val="16"/>
              </w:rPr>
            </w:pPr>
          </w:p>
          <w:p w:rsidR="000923F4" w:rsidRPr="00061A93" w:rsidRDefault="000923F4" w:rsidP="00D60B92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vMerge/>
          </w:tcPr>
          <w:p w:rsidR="000923F4" w:rsidRPr="00061A93" w:rsidRDefault="000923F4" w:rsidP="00D60B92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0923F4" w:rsidRPr="00061A93" w:rsidRDefault="000923F4" w:rsidP="00D60B92">
            <w:pPr>
              <w:pStyle w:val="Style35"/>
              <w:widowControl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0923F4" w:rsidRPr="00061A93" w:rsidRDefault="000923F4" w:rsidP="00817255">
      <w:pPr>
        <w:pStyle w:val="ConsPlusNonformat"/>
        <w:numPr>
          <w:ilvl w:val="1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Допустимые (возможные) отклонения от установленных показателей объема муниципальной  услуги, в пределах которых муниципальной  задание считается выполненным  не более 5  процентов.</w:t>
      </w:r>
    </w:p>
    <w:p w:rsidR="000923F4" w:rsidRPr="00061A93" w:rsidRDefault="000923F4" w:rsidP="00D60B9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Предельные цены (тарифы) на оплату муниципальной  услуги физическими или юридическими лицами (если законодательством Российской Федерации предусмотрено их оказание на платной основе):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6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3"/>
        <w:gridCol w:w="1846"/>
        <w:gridCol w:w="1839"/>
        <w:gridCol w:w="1840"/>
        <w:gridCol w:w="1912"/>
        <w:gridCol w:w="1837"/>
        <w:gridCol w:w="1837"/>
        <w:gridCol w:w="1760"/>
      </w:tblGrid>
      <w:tr w:rsidR="000923F4" w:rsidRPr="00061A93" w:rsidTr="00112E7C">
        <w:tc>
          <w:tcPr>
            <w:tcW w:w="9250" w:type="dxa"/>
            <w:gridSpan w:val="5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Нормативный правовой акт</w:t>
            </w:r>
          </w:p>
        </w:tc>
        <w:tc>
          <w:tcPr>
            <w:tcW w:w="5434" w:type="dxa"/>
            <w:gridSpan w:val="3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Средний размер платы (цена, тариф)</w:t>
            </w:r>
          </w:p>
        </w:tc>
      </w:tr>
      <w:tr w:rsidR="000923F4" w:rsidRPr="00061A93" w:rsidTr="00112E7C">
        <w:tc>
          <w:tcPr>
            <w:tcW w:w="1813" w:type="dxa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1846" w:type="dxa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принявший орган</w:t>
            </w:r>
          </w:p>
        </w:tc>
        <w:tc>
          <w:tcPr>
            <w:tcW w:w="1839" w:type="dxa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0" w:type="dxa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912" w:type="dxa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37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2020год (очередной финансовый год)</w:t>
            </w:r>
          </w:p>
        </w:tc>
        <w:tc>
          <w:tcPr>
            <w:tcW w:w="1837" w:type="dxa"/>
          </w:tcPr>
          <w:p w:rsidR="000923F4" w:rsidRPr="00061A93" w:rsidRDefault="000923F4" w:rsidP="00D60B92">
            <w:pPr>
              <w:spacing w:after="0" w:line="240" w:lineRule="auto"/>
              <w:jc w:val="both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2021год</w:t>
            </w:r>
          </w:p>
          <w:p w:rsidR="000923F4" w:rsidRPr="00061A93" w:rsidRDefault="000923F4" w:rsidP="00D60B92">
            <w:pPr>
              <w:spacing w:after="0" w:line="240" w:lineRule="auto"/>
              <w:jc w:val="both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760" w:type="dxa"/>
          </w:tcPr>
          <w:p w:rsidR="000923F4" w:rsidRPr="00061A93" w:rsidRDefault="000923F4" w:rsidP="00D60B92">
            <w:pPr>
              <w:spacing w:after="0" w:line="240" w:lineRule="auto"/>
              <w:jc w:val="both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2022 год</w:t>
            </w:r>
          </w:p>
          <w:p w:rsidR="000923F4" w:rsidRPr="00061A93" w:rsidRDefault="000923F4" w:rsidP="00D60B92">
            <w:pPr>
              <w:spacing w:after="0" w:line="240" w:lineRule="auto"/>
              <w:jc w:val="both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0923F4" w:rsidRPr="00061A93" w:rsidTr="00112E7C">
        <w:tc>
          <w:tcPr>
            <w:tcW w:w="1813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Не  предусмотрены</w:t>
            </w:r>
          </w:p>
        </w:tc>
        <w:tc>
          <w:tcPr>
            <w:tcW w:w="1846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23F4" w:rsidRPr="00061A93" w:rsidRDefault="000923F4" w:rsidP="00D60B92">
      <w:pPr>
        <w:pStyle w:val="ConsPlusNonformat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7.    Порядок оказания муниципальной услуги.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7.1. Нормативные    правовые   акты,   регулирующие   порядок   оказания муниципальной услуги: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1"/>
        <w:gridCol w:w="2976"/>
        <w:gridCol w:w="1921"/>
        <w:gridCol w:w="1516"/>
        <w:gridCol w:w="5919"/>
      </w:tblGrid>
      <w:tr w:rsidR="000923F4" w:rsidRPr="00061A93" w:rsidTr="00112E7C">
        <w:tc>
          <w:tcPr>
            <w:tcW w:w="14673" w:type="dxa"/>
            <w:gridSpan w:val="5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Нормативный правовой акт</w:t>
            </w:r>
          </w:p>
        </w:tc>
      </w:tr>
      <w:tr w:rsidR="000923F4" w:rsidRPr="00061A93" w:rsidTr="00112E7C">
        <w:tc>
          <w:tcPr>
            <w:tcW w:w="2341" w:type="dxa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2976" w:type="dxa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принявший орган</w:t>
            </w:r>
          </w:p>
        </w:tc>
        <w:tc>
          <w:tcPr>
            <w:tcW w:w="1921" w:type="dxa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516" w:type="dxa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5919" w:type="dxa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0923F4" w:rsidRPr="00061A93" w:rsidTr="00112E7C">
        <w:tc>
          <w:tcPr>
            <w:tcW w:w="2341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HiddenHorzOCR" w:hAnsi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97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HiddenHorzOCR" w:hAnsi="Times New Roman"/>
                <w:sz w:val="16"/>
                <w:szCs w:val="16"/>
              </w:rPr>
            </w:pPr>
            <w:r w:rsidRPr="00061A93">
              <w:rPr>
                <w:rFonts w:ascii="Times New Roman" w:eastAsia="HiddenHorzOCR" w:hAnsi="Times New Roman" w:cs="Times New Roman"/>
                <w:sz w:val="16"/>
                <w:szCs w:val="16"/>
              </w:rPr>
              <w:t>Государственная</w:t>
            </w:r>
          </w:p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HiddenHorzOCR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eastAsia="HiddenHorzOCR" w:hAnsi="Times New Roman" w:cs="Times New Roman"/>
                <w:sz w:val="16"/>
                <w:szCs w:val="16"/>
              </w:rPr>
              <w:t xml:space="preserve"> дума РФ</w:t>
            </w:r>
          </w:p>
        </w:tc>
        <w:tc>
          <w:tcPr>
            <w:tcW w:w="1921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09.10.1992 г.</w:t>
            </w:r>
          </w:p>
        </w:tc>
        <w:tc>
          <w:tcPr>
            <w:tcW w:w="151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HiddenHorzOCR" w:hAnsi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3612-1</w:t>
            </w:r>
          </w:p>
        </w:tc>
        <w:tc>
          <w:tcPr>
            <w:tcW w:w="5919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HiddenHorzOCR" w:hAnsi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Российской Федерации о культуре»</w:t>
            </w:r>
          </w:p>
        </w:tc>
      </w:tr>
      <w:tr w:rsidR="000923F4" w:rsidRPr="00061A93" w:rsidTr="00112E7C">
        <w:tc>
          <w:tcPr>
            <w:tcW w:w="2341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97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HiddenHorzOCR" w:hAnsi="Times New Roman"/>
                <w:sz w:val="16"/>
                <w:szCs w:val="16"/>
              </w:rPr>
            </w:pPr>
            <w:r w:rsidRPr="00061A93">
              <w:rPr>
                <w:rFonts w:ascii="Times New Roman" w:eastAsia="HiddenHorzOCR" w:hAnsi="Times New Roman" w:cs="Times New Roman"/>
                <w:sz w:val="16"/>
                <w:szCs w:val="16"/>
              </w:rPr>
              <w:t xml:space="preserve">Государственная </w:t>
            </w:r>
          </w:p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HiddenHorzOCR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eastAsia="HiddenHorzOCR" w:hAnsi="Times New Roman" w:cs="Times New Roman"/>
                <w:sz w:val="16"/>
                <w:szCs w:val="16"/>
              </w:rPr>
              <w:t>дума РФ</w:t>
            </w:r>
          </w:p>
        </w:tc>
        <w:tc>
          <w:tcPr>
            <w:tcW w:w="1921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21.10. 1994г.</w:t>
            </w:r>
          </w:p>
        </w:tc>
        <w:tc>
          <w:tcPr>
            <w:tcW w:w="151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69-ФЗ</w:t>
            </w:r>
          </w:p>
        </w:tc>
        <w:tc>
          <w:tcPr>
            <w:tcW w:w="5919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«О пожарной безопасности»</w:t>
            </w:r>
          </w:p>
        </w:tc>
      </w:tr>
      <w:tr w:rsidR="000923F4" w:rsidRPr="00061A93" w:rsidTr="00112E7C">
        <w:tc>
          <w:tcPr>
            <w:tcW w:w="2341" w:type="dxa"/>
          </w:tcPr>
          <w:p w:rsidR="000923F4" w:rsidRPr="00061A93" w:rsidRDefault="000923F4" w:rsidP="00D60B92">
            <w:pPr>
              <w:tabs>
                <w:tab w:val="left" w:pos="8239"/>
              </w:tabs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Федеральный закон</w:t>
            </w:r>
          </w:p>
        </w:tc>
        <w:tc>
          <w:tcPr>
            <w:tcW w:w="297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HiddenHorzOCR" w:hAnsi="Times New Roman"/>
                <w:sz w:val="16"/>
                <w:szCs w:val="16"/>
              </w:rPr>
            </w:pPr>
            <w:r w:rsidRPr="00061A93">
              <w:rPr>
                <w:rFonts w:ascii="Times New Roman" w:eastAsia="HiddenHorzOCR" w:hAnsi="Times New Roman" w:cs="Times New Roman"/>
                <w:sz w:val="16"/>
                <w:szCs w:val="16"/>
              </w:rPr>
              <w:t xml:space="preserve">Государственная </w:t>
            </w:r>
          </w:p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HiddenHorzOCR" w:hAnsi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eastAsia="HiddenHorzOCR" w:hAnsi="Times New Roman" w:cs="Times New Roman"/>
                <w:sz w:val="16"/>
                <w:szCs w:val="16"/>
              </w:rPr>
              <w:t>дума РФ</w:t>
            </w:r>
          </w:p>
        </w:tc>
        <w:tc>
          <w:tcPr>
            <w:tcW w:w="1921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8.05..2010г.</w:t>
            </w:r>
          </w:p>
        </w:tc>
        <w:tc>
          <w:tcPr>
            <w:tcW w:w="151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83-ФЗ</w:t>
            </w:r>
          </w:p>
        </w:tc>
        <w:tc>
          <w:tcPr>
            <w:tcW w:w="5919" w:type="dxa"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учреждений)»</w:t>
            </w:r>
          </w:p>
        </w:tc>
      </w:tr>
      <w:tr w:rsidR="000923F4" w:rsidRPr="00061A93" w:rsidTr="00112E7C">
        <w:tc>
          <w:tcPr>
            <w:tcW w:w="2341" w:type="dxa"/>
          </w:tcPr>
          <w:p w:rsidR="000923F4" w:rsidRPr="00061A93" w:rsidRDefault="000923F4" w:rsidP="00D60B92">
            <w:pPr>
              <w:tabs>
                <w:tab w:val="left" w:pos="8239"/>
              </w:tabs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97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Правительство Удмуртской Республики</w:t>
            </w:r>
          </w:p>
        </w:tc>
        <w:tc>
          <w:tcPr>
            <w:tcW w:w="1921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15.12.2015г.</w:t>
            </w:r>
          </w:p>
        </w:tc>
        <w:tc>
          <w:tcPr>
            <w:tcW w:w="151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</w:p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9" w:type="dxa"/>
          </w:tcPr>
          <w:p w:rsidR="000923F4" w:rsidRPr="00061A93" w:rsidRDefault="000923F4" w:rsidP="009E5F4F">
            <w:pPr>
              <w:pStyle w:val="ListParagraph"/>
              <w:tabs>
                <w:tab w:val="left" w:pos="814"/>
              </w:tabs>
              <w:spacing w:line="240" w:lineRule="auto"/>
              <w:ind w:left="0" w:firstLine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«О внесении изменений в постановление Правительства Удмуртской Республики от 7 апреля 2008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№ 73 «О «народных (образцовых)» коллективах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Республики»;</w:t>
            </w:r>
          </w:p>
        </w:tc>
      </w:tr>
      <w:tr w:rsidR="000923F4" w:rsidRPr="00061A93" w:rsidTr="00112E7C">
        <w:tc>
          <w:tcPr>
            <w:tcW w:w="2341" w:type="dxa"/>
          </w:tcPr>
          <w:p w:rsidR="000923F4" w:rsidRPr="00061A93" w:rsidRDefault="000923F4" w:rsidP="00D60B92">
            <w:pPr>
              <w:tabs>
                <w:tab w:val="left" w:pos="8239"/>
              </w:tabs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97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Правительство Удмуртской Республики</w:t>
            </w:r>
          </w:p>
        </w:tc>
        <w:tc>
          <w:tcPr>
            <w:tcW w:w="1921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05.11.2014 г.</w:t>
            </w:r>
          </w:p>
        </w:tc>
        <w:tc>
          <w:tcPr>
            <w:tcW w:w="151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5919" w:type="dxa"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«Об утверждении</w:t>
            </w:r>
            <w:r w:rsidRPr="00061A93">
              <w:rPr>
                <w:b/>
                <w:bCs/>
                <w:sz w:val="16"/>
                <w:szCs w:val="16"/>
              </w:rPr>
              <w:t xml:space="preserve"> </w:t>
            </w:r>
            <w:r w:rsidRPr="00061A93">
              <w:rPr>
                <w:sz w:val="16"/>
                <w:szCs w:val="16"/>
              </w:rPr>
              <w:t>требований к качеству государственных услуг, оказываемых в сфере культуры»</w:t>
            </w:r>
          </w:p>
        </w:tc>
      </w:tr>
      <w:tr w:rsidR="000923F4" w:rsidRPr="00061A93" w:rsidTr="00112E7C">
        <w:tc>
          <w:tcPr>
            <w:tcW w:w="2341" w:type="dxa"/>
          </w:tcPr>
          <w:p w:rsidR="000923F4" w:rsidRPr="00061A93" w:rsidRDefault="000923F4" w:rsidP="00D60B92">
            <w:pPr>
              <w:tabs>
                <w:tab w:val="left" w:pos="8239"/>
              </w:tabs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97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Правительство Удмуртской Республики</w:t>
            </w:r>
          </w:p>
        </w:tc>
        <w:tc>
          <w:tcPr>
            <w:tcW w:w="1921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08.06.2015 г.</w:t>
            </w:r>
          </w:p>
        </w:tc>
        <w:tc>
          <w:tcPr>
            <w:tcW w:w="151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5919" w:type="dxa"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«Об утверждении Порядка оценки соответствия качества государственных услуг, фактически оказываемых в Удмуртской Республике, утвержденным требованиям к качеству государственных услуг»</w:t>
            </w:r>
          </w:p>
        </w:tc>
      </w:tr>
      <w:tr w:rsidR="000923F4" w:rsidRPr="00061A93" w:rsidTr="00112E7C">
        <w:tc>
          <w:tcPr>
            <w:tcW w:w="2341" w:type="dxa"/>
          </w:tcPr>
          <w:p w:rsidR="000923F4" w:rsidRPr="00061A93" w:rsidRDefault="000923F4" w:rsidP="00D60B92">
            <w:pPr>
              <w:jc w:val="both"/>
              <w:rPr>
                <w:noProof/>
                <w:sz w:val="16"/>
                <w:szCs w:val="16"/>
              </w:rPr>
            </w:pPr>
            <w:r w:rsidRPr="00061A93">
              <w:rPr>
                <w:noProof/>
                <w:sz w:val="16"/>
                <w:szCs w:val="16"/>
              </w:rPr>
              <w:t xml:space="preserve">Постановление  </w:t>
            </w:r>
          </w:p>
        </w:tc>
        <w:tc>
          <w:tcPr>
            <w:tcW w:w="297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 xml:space="preserve">Администрации МО «Игринский район» </w:t>
            </w:r>
          </w:p>
        </w:tc>
        <w:tc>
          <w:tcPr>
            <w:tcW w:w="1921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 xml:space="preserve">26.11.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1A93">
                <w:rPr>
                  <w:rFonts w:ascii="Times New Roman" w:hAnsi="Times New Roman" w:cs="Times New Roman"/>
                  <w:noProof/>
                  <w:color w:val="auto"/>
                  <w:sz w:val="16"/>
                  <w:szCs w:val="16"/>
                </w:rPr>
                <w:t>2018 г</w:t>
              </w:r>
            </w:smartTag>
            <w:r w:rsidRPr="00061A93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.</w:t>
            </w:r>
          </w:p>
        </w:tc>
        <w:tc>
          <w:tcPr>
            <w:tcW w:w="1516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№ 1952</w:t>
            </w:r>
          </w:p>
        </w:tc>
        <w:tc>
          <w:tcPr>
            <w:tcW w:w="5919" w:type="dxa"/>
          </w:tcPr>
          <w:p w:rsidR="000923F4" w:rsidRPr="00061A93" w:rsidRDefault="000923F4" w:rsidP="00756E45">
            <w:pPr>
              <w:pStyle w:val="ListParagraph"/>
              <w:tabs>
                <w:tab w:val="left" w:pos="814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«О Порядке 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 учреждений муниципального образования «Игринский район».</w:t>
            </w:r>
          </w:p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0923F4" w:rsidRPr="00061A93" w:rsidTr="00112E7C">
        <w:tc>
          <w:tcPr>
            <w:tcW w:w="2341" w:type="dxa"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Устав</w:t>
            </w:r>
          </w:p>
        </w:tc>
        <w:tc>
          <w:tcPr>
            <w:tcW w:w="2976" w:type="dxa"/>
          </w:tcPr>
          <w:p w:rsidR="000923F4" w:rsidRPr="00061A93" w:rsidRDefault="000923F4" w:rsidP="00C34546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муниципального образования  «Муниципальный округ Игринский район Удмуртской Республики»</w:t>
            </w:r>
          </w:p>
        </w:tc>
        <w:tc>
          <w:tcPr>
            <w:tcW w:w="1921" w:type="dxa"/>
          </w:tcPr>
          <w:p w:rsidR="000923F4" w:rsidRPr="00061A93" w:rsidRDefault="000923F4" w:rsidP="00D60B92">
            <w:pPr>
              <w:pStyle w:val="ListParagraph"/>
              <w:tabs>
                <w:tab w:val="left" w:pos="81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27.12.2021 г. </w:t>
            </w:r>
          </w:p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</w:tcPr>
          <w:p w:rsidR="000923F4" w:rsidRPr="00061A93" w:rsidRDefault="000923F4" w:rsidP="00C34546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14</w:t>
            </w:r>
          </w:p>
        </w:tc>
        <w:tc>
          <w:tcPr>
            <w:tcW w:w="5919" w:type="dxa"/>
          </w:tcPr>
          <w:p w:rsidR="000923F4" w:rsidRPr="00061A93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Устав Муниципального бюджетного  учреждения культуры «Игринский районный Дворец культуры и спорта «Нефтяник».</w:t>
            </w:r>
          </w:p>
        </w:tc>
      </w:tr>
      <w:tr w:rsidR="000923F4" w:rsidRPr="00061A93" w:rsidTr="00112E7C">
        <w:tc>
          <w:tcPr>
            <w:tcW w:w="2341" w:type="dxa"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Положение</w:t>
            </w:r>
          </w:p>
        </w:tc>
        <w:tc>
          <w:tcPr>
            <w:tcW w:w="2976" w:type="dxa"/>
          </w:tcPr>
          <w:p w:rsidR="000923F4" w:rsidRPr="00061A93" w:rsidRDefault="000923F4" w:rsidP="00756E45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 учреждение культуры «Игринский районный Дворец культуры и спорта «Нефтяник».</w:t>
            </w:r>
          </w:p>
        </w:tc>
        <w:tc>
          <w:tcPr>
            <w:tcW w:w="1921" w:type="dxa"/>
          </w:tcPr>
          <w:p w:rsidR="000923F4" w:rsidRPr="00FA46C7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6C7">
              <w:rPr>
                <w:rFonts w:ascii="Times New Roman" w:hAnsi="Times New Roman" w:cs="Times New Roman"/>
                <w:sz w:val="16"/>
                <w:szCs w:val="16"/>
              </w:rPr>
              <w:t xml:space="preserve">01.02.2018 г </w:t>
            </w:r>
          </w:p>
        </w:tc>
        <w:tc>
          <w:tcPr>
            <w:tcW w:w="1516" w:type="dxa"/>
          </w:tcPr>
          <w:p w:rsidR="000923F4" w:rsidRPr="00FA46C7" w:rsidRDefault="000923F4" w:rsidP="00D60B9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6C7">
              <w:rPr>
                <w:rFonts w:ascii="Times New Roman" w:hAnsi="Times New Roman" w:cs="Times New Roman"/>
                <w:sz w:val="16"/>
                <w:szCs w:val="16"/>
              </w:rPr>
              <w:t>« 11</w:t>
            </w:r>
          </w:p>
        </w:tc>
        <w:tc>
          <w:tcPr>
            <w:tcW w:w="5919" w:type="dxa"/>
          </w:tcPr>
          <w:p w:rsidR="000923F4" w:rsidRPr="00061A93" w:rsidRDefault="000923F4" w:rsidP="0055026E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Положение об оплате труда Муниципального бюджетного  учреждение культуры «Игринский районный Дворец культуры и спорта «Нефтяник».</w:t>
            </w:r>
          </w:p>
        </w:tc>
      </w:tr>
    </w:tbl>
    <w:p w:rsidR="000923F4" w:rsidRPr="00061A93" w:rsidRDefault="000923F4" w:rsidP="00D60B9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923F4" w:rsidRPr="00061A93" w:rsidRDefault="000923F4" w:rsidP="00D60B92">
      <w:pPr>
        <w:pStyle w:val="ConsPlusNonformat"/>
        <w:tabs>
          <w:tab w:val="left" w:pos="567"/>
        </w:tabs>
        <w:jc w:val="both"/>
        <w:rPr>
          <w:rFonts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7.2. Порядок  информирования  потенциальных  потребителей муниципальной  услуги: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5811"/>
        <w:gridCol w:w="3828"/>
      </w:tblGrid>
      <w:tr w:rsidR="000923F4" w:rsidRPr="00061A93" w:rsidTr="00112E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3F4" w:rsidRPr="00061A93" w:rsidRDefault="000923F4" w:rsidP="00D60B92">
            <w:pPr>
              <w:pStyle w:val="NoSpacing"/>
              <w:jc w:val="both"/>
              <w:rPr>
                <w:b/>
                <w:bCs/>
                <w:strike/>
                <w:sz w:val="16"/>
                <w:szCs w:val="16"/>
              </w:rPr>
            </w:pPr>
            <w:r w:rsidRPr="00061A93">
              <w:rPr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3F4" w:rsidRPr="00061A93" w:rsidRDefault="000923F4" w:rsidP="00D60B92">
            <w:pPr>
              <w:pStyle w:val="NoSpacing"/>
              <w:jc w:val="both"/>
              <w:rPr>
                <w:b/>
                <w:bCs/>
                <w:strike/>
                <w:sz w:val="16"/>
                <w:szCs w:val="16"/>
              </w:rPr>
            </w:pPr>
            <w:r w:rsidRPr="00061A93">
              <w:rPr>
                <w:b/>
                <w:bCs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3F4" w:rsidRPr="00061A93" w:rsidRDefault="000923F4" w:rsidP="00D60B92">
            <w:pPr>
              <w:pStyle w:val="NoSpacing"/>
              <w:jc w:val="both"/>
              <w:rPr>
                <w:b/>
                <w:bCs/>
                <w:strike/>
                <w:sz w:val="16"/>
                <w:szCs w:val="16"/>
              </w:rPr>
            </w:pPr>
            <w:r w:rsidRPr="00061A93">
              <w:rPr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0923F4" w:rsidRPr="00061A93" w:rsidTr="00112E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3F4" w:rsidRPr="00061A93" w:rsidRDefault="000923F4" w:rsidP="00D60B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услуги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Список клубных формирований и формирований самодеятельного народного творчества, работающих в учреждении, график (режим) работы, номера телефонов, адреса Интернет-сайтов и электронной почты, по которым можно получить дополнительную информацию о  муниципальной  услуге.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3F4" w:rsidRPr="00061A93" w:rsidRDefault="000923F4" w:rsidP="00D60B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0923F4" w:rsidRPr="00061A93" w:rsidTr="00112E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3F4" w:rsidRPr="00061A93" w:rsidRDefault="000923F4" w:rsidP="00D60B92">
            <w:pPr>
              <w:pStyle w:val="ConsPlusNormal"/>
              <w:widowControl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На официальном сайте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Список клубных формирований и формирований самодеятельного народного творчества, график работы, номера телефонов, адреса Интернет-сайтов и электронной почты учреждения, по которым можно получить дополнительную информацию о деятельности коллектива.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3F4" w:rsidRPr="00061A93" w:rsidRDefault="000923F4" w:rsidP="00D60B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0923F4" w:rsidRPr="00061A93" w:rsidRDefault="000923F4" w:rsidP="00D60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604"/>
      <w:bookmarkEnd w:id="1"/>
      <w:r w:rsidRPr="00061A93">
        <w:rPr>
          <w:rFonts w:ascii="Times New Roman" w:hAnsi="Times New Roman" w:cs="Times New Roman"/>
          <w:b/>
          <w:bCs/>
          <w:sz w:val="16"/>
          <w:szCs w:val="16"/>
        </w:rPr>
        <w:t>Часть 2. Сведения о выполняемых</w:t>
      </w:r>
      <w:r w:rsidRPr="00061A93">
        <w:rPr>
          <w:rFonts w:ascii="Times New Roman" w:hAnsi="Times New Roman" w:cs="Times New Roman"/>
          <w:sz w:val="16"/>
          <w:szCs w:val="16"/>
        </w:rPr>
        <w:t xml:space="preserve"> </w:t>
      </w:r>
      <w:r w:rsidRPr="00061A93">
        <w:rPr>
          <w:rFonts w:ascii="Times New Roman" w:hAnsi="Times New Roman" w:cs="Times New Roman"/>
          <w:b/>
          <w:bCs/>
          <w:sz w:val="16"/>
          <w:szCs w:val="16"/>
        </w:rPr>
        <w:t>муниципальных  работах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61A93">
        <w:rPr>
          <w:rFonts w:ascii="Times New Roman" w:hAnsi="Times New Roman" w:cs="Times New Roman"/>
          <w:b/>
          <w:bCs/>
          <w:sz w:val="16"/>
          <w:szCs w:val="16"/>
        </w:rPr>
        <w:t>Раздел</w:t>
      </w:r>
      <w:r w:rsidRPr="00061A9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061A9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61A93"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Pr="00061A93">
        <w:rPr>
          <w:sz w:val="16"/>
          <w:szCs w:val="16"/>
        </w:rPr>
        <w:t xml:space="preserve">                                                         </w:t>
      </w:r>
    </w:p>
    <w:p w:rsidR="000923F4" w:rsidRPr="00061A93" w:rsidRDefault="000923F4" w:rsidP="00817255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 xml:space="preserve">Наименование муниципальной работы </w:t>
      </w:r>
      <w:r w:rsidRPr="00061A93">
        <w:rPr>
          <w:rFonts w:ascii="Times New Roman" w:hAnsi="Times New Roman" w:cs="Times New Roman"/>
          <w:b/>
          <w:bCs/>
          <w:sz w:val="16"/>
          <w:szCs w:val="16"/>
        </w:rPr>
        <w:t>Организация и проведение культурно-массовых мероприятий</w:t>
      </w:r>
    </w:p>
    <w:p w:rsidR="000923F4" w:rsidRPr="00061A93" w:rsidRDefault="000923F4" w:rsidP="00817255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 xml:space="preserve">Уникальный номер реестровой записи из регионального перечня (классификатора) государственных (муниципальных) услуг и работ  </w:t>
      </w:r>
      <w:r w:rsidRPr="00061A93">
        <w:rPr>
          <w:rFonts w:ascii="Times New Roman" w:hAnsi="Times New Roman" w:cs="Times New Roman"/>
          <w:b/>
          <w:iCs/>
          <w:sz w:val="16"/>
          <w:szCs w:val="16"/>
        </w:rPr>
        <w:t>– 8.29</w:t>
      </w:r>
    </w:p>
    <w:p w:rsidR="000923F4" w:rsidRPr="00061A93" w:rsidRDefault="000923F4" w:rsidP="00817255">
      <w:pPr>
        <w:spacing w:after="0" w:line="240" w:lineRule="auto"/>
        <w:jc w:val="both"/>
        <w:rPr>
          <w:b/>
          <w:bCs/>
          <w:color w:val="000000"/>
          <w:sz w:val="16"/>
          <w:szCs w:val="16"/>
        </w:rPr>
      </w:pPr>
      <w:r w:rsidRPr="00061A93">
        <w:rPr>
          <w:sz w:val="16"/>
          <w:szCs w:val="16"/>
        </w:rPr>
        <w:t>3. Категории потребителей муниципальной  работы:</w:t>
      </w:r>
      <w:r w:rsidRPr="00061A93">
        <w:rPr>
          <w:b/>
          <w:bCs/>
          <w:sz w:val="16"/>
          <w:szCs w:val="16"/>
        </w:rPr>
        <w:t xml:space="preserve"> в интересах общества</w:t>
      </w:r>
      <w:r w:rsidRPr="00061A93">
        <w:rPr>
          <w:b/>
          <w:bCs/>
          <w:color w:val="000000"/>
          <w:sz w:val="16"/>
          <w:szCs w:val="16"/>
        </w:rPr>
        <w:t>, физические  лица, юридические лица.</w:t>
      </w:r>
    </w:p>
    <w:p w:rsidR="000923F4" w:rsidRPr="00061A93" w:rsidRDefault="000923F4" w:rsidP="00817255">
      <w:pPr>
        <w:spacing w:after="0" w:line="240" w:lineRule="auto"/>
        <w:jc w:val="both"/>
        <w:rPr>
          <w:b/>
          <w:bCs/>
          <w:color w:val="FF0000"/>
          <w:sz w:val="16"/>
          <w:szCs w:val="16"/>
        </w:rPr>
      </w:pPr>
      <w:r w:rsidRPr="00061A93">
        <w:rPr>
          <w:sz w:val="16"/>
          <w:szCs w:val="16"/>
        </w:rPr>
        <w:t xml:space="preserve">4. Содержание муниципальной  работы: </w:t>
      </w:r>
      <w:r w:rsidRPr="00061A93">
        <w:rPr>
          <w:b/>
          <w:sz w:val="16"/>
          <w:szCs w:val="16"/>
        </w:rPr>
        <w:t>Творческие (фестиваль, выставка, конкурс, смотр); мастер-классы; методические (семинар, конференция); иные зрелищные мероприятия.</w:t>
      </w:r>
      <w:r w:rsidRPr="00061A93">
        <w:rPr>
          <w:sz w:val="16"/>
          <w:szCs w:val="16"/>
        </w:rPr>
        <w:t xml:space="preserve">  </w:t>
      </w:r>
    </w:p>
    <w:p w:rsidR="000923F4" w:rsidRPr="00061A93" w:rsidRDefault="000923F4" w:rsidP="00817255">
      <w:pPr>
        <w:spacing w:after="0" w:line="240" w:lineRule="auto"/>
        <w:jc w:val="both"/>
        <w:rPr>
          <w:sz w:val="16"/>
          <w:szCs w:val="16"/>
        </w:rPr>
      </w:pPr>
      <w:r w:rsidRPr="00061A93">
        <w:rPr>
          <w:bCs/>
          <w:color w:val="000000"/>
          <w:sz w:val="16"/>
          <w:szCs w:val="16"/>
        </w:rPr>
        <w:t>5.</w:t>
      </w:r>
      <w:r w:rsidRPr="00061A93">
        <w:rPr>
          <w:b/>
          <w:bCs/>
          <w:color w:val="000000"/>
          <w:sz w:val="16"/>
          <w:szCs w:val="16"/>
        </w:rPr>
        <w:t xml:space="preserve"> </w:t>
      </w:r>
      <w:r w:rsidRPr="00061A93">
        <w:rPr>
          <w:sz w:val="16"/>
          <w:szCs w:val="16"/>
        </w:rPr>
        <w:t>Показатели, характеризующие объем и (или) качество муниципальной работы:</w:t>
      </w:r>
    </w:p>
    <w:p w:rsidR="000923F4" w:rsidRPr="00061A93" w:rsidRDefault="000923F4" w:rsidP="00817255">
      <w:pPr>
        <w:spacing w:after="0" w:line="240" w:lineRule="auto"/>
        <w:jc w:val="both"/>
        <w:rPr>
          <w:b/>
          <w:bCs/>
          <w:color w:val="000000"/>
          <w:sz w:val="16"/>
          <w:szCs w:val="16"/>
        </w:rPr>
      </w:pPr>
      <w:r w:rsidRPr="00061A93">
        <w:rPr>
          <w:sz w:val="16"/>
          <w:szCs w:val="16"/>
        </w:rPr>
        <w:t>5.1. Показатели, характеризующие качество муниципальной  работы: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536"/>
        <w:gridCol w:w="1897"/>
        <w:gridCol w:w="2464"/>
        <w:gridCol w:w="2465"/>
        <w:gridCol w:w="2465"/>
      </w:tblGrid>
      <w:tr w:rsidR="000923F4" w:rsidRPr="00061A93" w:rsidTr="00112E7C">
        <w:tc>
          <w:tcPr>
            <w:tcW w:w="851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97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7394" w:type="dxa"/>
            <w:gridSpan w:val="3"/>
            <w:vAlign w:val="center"/>
          </w:tcPr>
          <w:p w:rsidR="000923F4" w:rsidRPr="00061A93" w:rsidRDefault="000923F4" w:rsidP="0081725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показателя</w:t>
            </w:r>
          </w:p>
        </w:tc>
      </w:tr>
      <w:tr w:rsidR="000923F4" w:rsidRPr="00061A93" w:rsidTr="00112E7C">
        <w:tc>
          <w:tcPr>
            <w:tcW w:w="851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Align w:val="center"/>
          </w:tcPr>
          <w:p w:rsidR="000923F4" w:rsidRPr="00061A93" w:rsidRDefault="000923F4" w:rsidP="0081725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0923F4" w:rsidRPr="00061A93" w:rsidRDefault="000923F4" w:rsidP="0081725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465" w:type="dxa"/>
            <w:vAlign w:val="center"/>
          </w:tcPr>
          <w:p w:rsidR="000923F4" w:rsidRPr="00061A93" w:rsidRDefault="000923F4" w:rsidP="00817255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2023   год</w:t>
            </w:r>
          </w:p>
          <w:p w:rsidR="000923F4" w:rsidRPr="00061A93" w:rsidRDefault="000923F4" w:rsidP="00817255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2465" w:type="dxa"/>
            <w:vAlign w:val="center"/>
          </w:tcPr>
          <w:p w:rsidR="000923F4" w:rsidRPr="00061A93" w:rsidRDefault="000923F4" w:rsidP="00817255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2024  год</w:t>
            </w:r>
          </w:p>
          <w:p w:rsidR="000923F4" w:rsidRPr="00061A93" w:rsidRDefault="000923F4" w:rsidP="00817255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0923F4" w:rsidRPr="00061A93" w:rsidTr="00112E7C">
        <w:tc>
          <w:tcPr>
            <w:tcW w:w="851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4536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предусмотрены </w:t>
            </w:r>
          </w:p>
        </w:tc>
        <w:tc>
          <w:tcPr>
            <w:tcW w:w="1897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061A93">
        <w:rPr>
          <w:rFonts w:ascii="Times New Roman" w:hAnsi="Times New Roman" w:cs="Times New Roman"/>
          <w:sz w:val="16"/>
          <w:szCs w:val="16"/>
        </w:rPr>
        <w:t>5.2.Допустимые (возможные) отклонения от муниципальных показателей качества муниципальной работы, в пределах которых  муниципальное задание считается выполненным  __  процентов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061A93">
        <w:rPr>
          <w:rFonts w:ascii="Times New Roman" w:hAnsi="Times New Roman" w:cs="Times New Roman"/>
          <w:sz w:val="16"/>
          <w:szCs w:val="16"/>
          <w:lang w:eastAsia="en-US"/>
        </w:rPr>
        <w:t xml:space="preserve">5.3. </w:t>
      </w:r>
      <w:r w:rsidRPr="00061A93">
        <w:rPr>
          <w:rFonts w:ascii="Times New Roman" w:hAnsi="Times New Roman" w:cs="Times New Roman"/>
          <w:sz w:val="16"/>
          <w:szCs w:val="16"/>
        </w:rPr>
        <w:t>Показатели, характеризующие объем (содержание)  муниципальной  работы: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879"/>
        <w:gridCol w:w="1870"/>
        <w:gridCol w:w="962"/>
        <w:gridCol w:w="963"/>
        <w:gridCol w:w="962"/>
        <w:gridCol w:w="963"/>
        <w:gridCol w:w="2200"/>
        <w:gridCol w:w="2028"/>
      </w:tblGrid>
      <w:tr w:rsidR="000923F4" w:rsidRPr="00061A93" w:rsidTr="00112E7C">
        <w:tc>
          <w:tcPr>
            <w:tcW w:w="851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879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70" w:type="dxa"/>
            <w:vMerge w:val="restart"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8078" w:type="dxa"/>
            <w:gridSpan w:val="6"/>
            <w:vAlign w:val="center"/>
          </w:tcPr>
          <w:p w:rsidR="000923F4" w:rsidRPr="00061A93" w:rsidRDefault="000923F4" w:rsidP="002B60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показателя</w:t>
            </w:r>
          </w:p>
        </w:tc>
      </w:tr>
      <w:tr w:rsidR="000923F4" w:rsidRPr="00061A93" w:rsidTr="00112E7C">
        <w:tc>
          <w:tcPr>
            <w:tcW w:w="851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9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vMerge/>
            <w:vAlign w:val="center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0" w:type="dxa"/>
            <w:gridSpan w:val="4"/>
            <w:vAlign w:val="center"/>
          </w:tcPr>
          <w:p w:rsidR="000923F4" w:rsidRPr="00061A93" w:rsidRDefault="000923F4" w:rsidP="0081725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2022год</w:t>
            </w:r>
          </w:p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(очередной финансовый год)</w:t>
            </w:r>
          </w:p>
        </w:tc>
        <w:tc>
          <w:tcPr>
            <w:tcW w:w="2200" w:type="dxa"/>
            <w:vAlign w:val="center"/>
          </w:tcPr>
          <w:p w:rsidR="000923F4" w:rsidRPr="00061A93" w:rsidRDefault="000923F4" w:rsidP="00817255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2023год</w:t>
            </w:r>
          </w:p>
          <w:p w:rsidR="000923F4" w:rsidRPr="00061A93" w:rsidRDefault="000923F4" w:rsidP="00817255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2028" w:type="dxa"/>
            <w:vAlign w:val="center"/>
          </w:tcPr>
          <w:p w:rsidR="000923F4" w:rsidRPr="00061A93" w:rsidRDefault="000923F4" w:rsidP="00817255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2024 год</w:t>
            </w:r>
          </w:p>
          <w:p w:rsidR="000923F4" w:rsidRPr="00061A93" w:rsidRDefault="000923F4" w:rsidP="00817255">
            <w:pPr>
              <w:spacing w:after="0" w:line="240" w:lineRule="auto"/>
              <w:jc w:val="center"/>
              <w:rPr>
                <w:b/>
                <w:bCs/>
                <w:strike/>
                <w:sz w:val="16"/>
                <w:szCs w:val="16"/>
                <w:lang w:eastAsia="ru-RU"/>
              </w:rPr>
            </w:pPr>
            <w:r w:rsidRPr="00061A93">
              <w:rPr>
                <w:b/>
                <w:bCs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0923F4" w:rsidRPr="00061A93" w:rsidTr="009E5F4F">
        <w:trPr>
          <w:trHeight w:val="609"/>
        </w:trPr>
        <w:tc>
          <w:tcPr>
            <w:tcW w:w="851" w:type="dxa"/>
            <w:vMerge w:val="restart"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5.3.1.</w:t>
            </w:r>
          </w:p>
        </w:tc>
        <w:tc>
          <w:tcPr>
            <w:tcW w:w="3879" w:type="dxa"/>
            <w:vMerge w:val="restart"/>
          </w:tcPr>
          <w:p w:rsidR="000923F4" w:rsidRPr="00061A93" w:rsidRDefault="000923F4" w:rsidP="00756E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Количество</w:t>
            </w:r>
            <w:r w:rsidRPr="00061A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61A93">
              <w:rPr>
                <w:color w:val="000000"/>
                <w:sz w:val="16"/>
                <w:szCs w:val="16"/>
              </w:rPr>
              <w:t>культурно-массовых мероприятий</w:t>
            </w:r>
          </w:p>
          <w:p w:rsidR="000923F4" w:rsidRPr="00061A93" w:rsidRDefault="000923F4" w:rsidP="00D60B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vMerge w:val="restart"/>
          </w:tcPr>
          <w:p w:rsidR="000923F4" w:rsidRPr="00061A93" w:rsidRDefault="000923F4" w:rsidP="00D60B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 xml:space="preserve">Единица  </w:t>
            </w:r>
          </w:p>
          <w:p w:rsidR="000923F4" w:rsidRPr="00061A93" w:rsidRDefault="000923F4" w:rsidP="00D60B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4"/>
            <w:tcBorders>
              <w:bottom w:val="single" w:sz="4" w:space="0" w:color="auto"/>
            </w:tcBorders>
          </w:tcPr>
          <w:p w:rsidR="000923F4" w:rsidRPr="009E5F4F" w:rsidRDefault="000923F4" w:rsidP="009E5F4F">
            <w:pPr>
              <w:jc w:val="center"/>
              <w:rPr>
                <w:bCs/>
                <w:sz w:val="16"/>
                <w:szCs w:val="16"/>
              </w:rPr>
            </w:pPr>
            <w:r w:rsidRPr="00061A93">
              <w:rPr>
                <w:bCs/>
                <w:sz w:val="16"/>
                <w:szCs w:val="16"/>
              </w:rPr>
              <w:t>2485</w:t>
            </w:r>
          </w:p>
        </w:tc>
        <w:tc>
          <w:tcPr>
            <w:tcW w:w="2200" w:type="dxa"/>
            <w:vMerge w:val="restart"/>
          </w:tcPr>
          <w:p w:rsidR="000923F4" w:rsidRPr="00061A93" w:rsidRDefault="000923F4" w:rsidP="0055026E">
            <w:pPr>
              <w:rPr>
                <w:bCs/>
                <w:sz w:val="16"/>
                <w:szCs w:val="16"/>
              </w:rPr>
            </w:pPr>
            <w:r w:rsidRPr="00061A93">
              <w:rPr>
                <w:bCs/>
                <w:sz w:val="16"/>
                <w:szCs w:val="16"/>
              </w:rPr>
              <w:t xml:space="preserve"> 2485</w:t>
            </w:r>
          </w:p>
          <w:p w:rsidR="000923F4" w:rsidRPr="00061A93" w:rsidRDefault="000923F4" w:rsidP="005502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</w:tcPr>
          <w:p w:rsidR="000923F4" w:rsidRPr="00061A93" w:rsidRDefault="000923F4" w:rsidP="00994DB6">
            <w:pPr>
              <w:jc w:val="center"/>
              <w:rPr>
                <w:bCs/>
                <w:sz w:val="16"/>
                <w:szCs w:val="16"/>
              </w:rPr>
            </w:pPr>
            <w:r w:rsidRPr="00061A93">
              <w:rPr>
                <w:bCs/>
                <w:sz w:val="16"/>
                <w:szCs w:val="16"/>
              </w:rPr>
              <w:t xml:space="preserve">          2485</w:t>
            </w:r>
          </w:p>
          <w:p w:rsidR="000923F4" w:rsidRPr="009E5F4F" w:rsidRDefault="000923F4" w:rsidP="009E5F4F">
            <w:pPr>
              <w:rPr>
                <w:bCs/>
                <w:sz w:val="16"/>
                <w:szCs w:val="16"/>
              </w:rPr>
            </w:pPr>
            <w:r w:rsidRPr="00061A93">
              <w:rPr>
                <w:bCs/>
                <w:sz w:val="16"/>
                <w:szCs w:val="16"/>
              </w:rPr>
              <w:t xml:space="preserve">                      </w:t>
            </w:r>
          </w:p>
        </w:tc>
      </w:tr>
      <w:tr w:rsidR="000923F4" w:rsidRPr="00061A93" w:rsidTr="00756E45">
        <w:trPr>
          <w:trHeight w:val="1142"/>
        </w:trPr>
        <w:tc>
          <w:tcPr>
            <w:tcW w:w="851" w:type="dxa"/>
            <w:vMerge/>
          </w:tcPr>
          <w:p w:rsidR="000923F4" w:rsidRPr="00061A93" w:rsidRDefault="000923F4" w:rsidP="00D60B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9" w:type="dxa"/>
            <w:vMerge/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0" w:type="dxa"/>
            <w:vMerge/>
          </w:tcPr>
          <w:p w:rsidR="000923F4" w:rsidRPr="00061A93" w:rsidRDefault="000923F4" w:rsidP="00D60B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  <w:lang w:val="en-US"/>
              </w:rPr>
              <w:t>I</w:t>
            </w:r>
            <w:r w:rsidRPr="00061A93">
              <w:rPr>
                <w:sz w:val="16"/>
                <w:szCs w:val="16"/>
              </w:rPr>
              <w:t xml:space="preserve"> кв.</w:t>
            </w:r>
          </w:p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648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  <w:lang w:val="en-US"/>
              </w:rPr>
            </w:pPr>
            <w:r w:rsidRPr="00061A93">
              <w:rPr>
                <w:sz w:val="16"/>
                <w:szCs w:val="16"/>
                <w:lang w:val="en-US"/>
              </w:rPr>
              <w:t>II</w:t>
            </w:r>
            <w:r w:rsidRPr="00061A93">
              <w:rPr>
                <w:sz w:val="16"/>
                <w:szCs w:val="16"/>
              </w:rPr>
              <w:t xml:space="preserve"> кв.</w:t>
            </w:r>
          </w:p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725</w:t>
            </w:r>
          </w:p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  <w:lang w:val="en-US"/>
              </w:rPr>
            </w:pPr>
            <w:r w:rsidRPr="00061A93">
              <w:rPr>
                <w:sz w:val="16"/>
                <w:szCs w:val="16"/>
                <w:lang w:val="en-US"/>
              </w:rPr>
              <w:t>III</w:t>
            </w:r>
            <w:r w:rsidRPr="00061A93">
              <w:rPr>
                <w:sz w:val="16"/>
                <w:szCs w:val="16"/>
              </w:rPr>
              <w:t xml:space="preserve"> кв.</w:t>
            </w:r>
          </w:p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529</w:t>
            </w:r>
          </w:p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  <w:lang w:val="en-US"/>
              </w:rPr>
              <w:t>IV</w:t>
            </w:r>
            <w:r w:rsidRPr="00061A93">
              <w:rPr>
                <w:sz w:val="16"/>
                <w:szCs w:val="16"/>
              </w:rPr>
              <w:t xml:space="preserve"> кв.</w:t>
            </w:r>
          </w:p>
          <w:p w:rsidR="000923F4" w:rsidRPr="00061A93" w:rsidRDefault="000923F4" w:rsidP="00D60B92">
            <w:pPr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583</w:t>
            </w:r>
          </w:p>
        </w:tc>
        <w:tc>
          <w:tcPr>
            <w:tcW w:w="2200" w:type="dxa"/>
            <w:vMerge/>
          </w:tcPr>
          <w:p w:rsidR="000923F4" w:rsidRPr="00061A93" w:rsidRDefault="000923F4" w:rsidP="00D60B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923F4" w:rsidRPr="00061A93" w:rsidRDefault="000923F4" w:rsidP="00D60B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23F4" w:rsidRPr="00061A93" w:rsidRDefault="000923F4" w:rsidP="00D60B92">
      <w:pPr>
        <w:pStyle w:val="ConsPlusNonformat"/>
        <w:numPr>
          <w:ilvl w:val="1"/>
          <w:numId w:val="17"/>
        </w:numPr>
        <w:jc w:val="both"/>
        <w:rPr>
          <w:rFonts w:cs="Times New Roman"/>
          <w:sz w:val="16"/>
          <w:szCs w:val="16"/>
        </w:rPr>
      </w:pPr>
      <w:bookmarkStart w:id="2" w:name="Par615"/>
      <w:bookmarkStart w:id="3" w:name="Par690"/>
      <w:bookmarkStart w:id="4" w:name="Par768"/>
      <w:bookmarkEnd w:id="2"/>
      <w:bookmarkEnd w:id="3"/>
      <w:bookmarkEnd w:id="4"/>
      <w:r w:rsidRPr="00061A93">
        <w:rPr>
          <w:rFonts w:ascii="Times New Roman" w:hAnsi="Times New Roman" w:cs="Times New Roman"/>
          <w:sz w:val="16"/>
          <w:szCs w:val="16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не более 5  процентов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b/>
          <w:bCs/>
          <w:sz w:val="16"/>
          <w:szCs w:val="16"/>
        </w:rPr>
        <w:t>Часть 3. Прочие сведения о муниципальном  задании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 xml:space="preserve">1. </w:t>
      </w:r>
      <w:r w:rsidRPr="00061A93">
        <w:rPr>
          <w:rFonts w:ascii="Times New Roman" w:hAnsi="Times New Roman" w:cs="Times New Roman"/>
          <w:b/>
          <w:bCs/>
          <w:sz w:val="16"/>
          <w:szCs w:val="16"/>
        </w:rPr>
        <w:t>Условия и порядок досрочного прекращения выполнения муниципального задания</w:t>
      </w:r>
      <w:r w:rsidRPr="00061A93">
        <w:rPr>
          <w:rFonts w:ascii="Times New Roman" w:hAnsi="Times New Roman" w:cs="Times New Roman"/>
          <w:sz w:val="16"/>
          <w:szCs w:val="16"/>
        </w:rPr>
        <w:t>:</w:t>
      </w:r>
    </w:p>
    <w:p w:rsidR="000923F4" w:rsidRPr="00061A93" w:rsidRDefault="000923F4" w:rsidP="00B96386">
      <w:pPr>
        <w:spacing w:after="0"/>
        <w:jc w:val="both"/>
        <w:rPr>
          <w:sz w:val="16"/>
          <w:szCs w:val="16"/>
        </w:rPr>
      </w:pPr>
      <w:r w:rsidRPr="00061A93">
        <w:rPr>
          <w:sz w:val="16"/>
          <w:szCs w:val="16"/>
        </w:rPr>
        <w:t>1) нарушение правил внутреннего распорядка МБУК ИРДК и С «Нефтяник»;</w:t>
      </w:r>
    </w:p>
    <w:p w:rsidR="000923F4" w:rsidRPr="00061A93" w:rsidRDefault="000923F4" w:rsidP="00B96386">
      <w:pPr>
        <w:spacing w:after="0"/>
        <w:jc w:val="both"/>
        <w:rPr>
          <w:sz w:val="16"/>
          <w:szCs w:val="16"/>
        </w:rPr>
      </w:pPr>
      <w:r w:rsidRPr="00061A93">
        <w:rPr>
          <w:sz w:val="16"/>
          <w:szCs w:val="16"/>
        </w:rPr>
        <w:t>2) возникновение обстоятельств непреодолимой силы (форс-мажор);</w:t>
      </w:r>
    </w:p>
    <w:p w:rsidR="000923F4" w:rsidRPr="00061A93" w:rsidRDefault="000923F4" w:rsidP="00B96386">
      <w:pPr>
        <w:spacing w:after="0"/>
        <w:jc w:val="both"/>
        <w:rPr>
          <w:sz w:val="16"/>
          <w:szCs w:val="16"/>
        </w:rPr>
      </w:pPr>
      <w:r w:rsidRPr="00061A93">
        <w:rPr>
          <w:sz w:val="16"/>
          <w:szCs w:val="16"/>
        </w:rPr>
        <w:t>3) отмена (прекращение) или приостановление полномочий по оказанию соответствующей  муниципальной работы;</w:t>
      </w:r>
    </w:p>
    <w:p w:rsidR="000923F4" w:rsidRPr="00061A93" w:rsidRDefault="000923F4" w:rsidP="00B96386">
      <w:pPr>
        <w:spacing w:after="0"/>
        <w:jc w:val="both"/>
        <w:rPr>
          <w:sz w:val="16"/>
          <w:szCs w:val="16"/>
        </w:rPr>
      </w:pPr>
      <w:r w:rsidRPr="00061A93">
        <w:rPr>
          <w:sz w:val="16"/>
          <w:szCs w:val="16"/>
        </w:rPr>
        <w:t>4) исключение муниципальной работы из перечня (реестра) муниципальных работ;</w:t>
      </w:r>
    </w:p>
    <w:p w:rsidR="000923F4" w:rsidRPr="00061A93" w:rsidRDefault="000923F4" w:rsidP="00B96386">
      <w:pPr>
        <w:spacing w:after="0"/>
        <w:jc w:val="both"/>
        <w:rPr>
          <w:sz w:val="16"/>
          <w:szCs w:val="16"/>
        </w:rPr>
      </w:pPr>
      <w:r w:rsidRPr="00061A93">
        <w:rPr>
          <w:sz w:val="16"/>
          <w:szCs w:val="16"/>
        </w:rPr>
        <w:t>5) ликвидация реорганизация,  учреждения;</w:t>
      </w:r>
    </w:p>
    <w:p w:rsidR="000923F4" w:rsidRPr="00061A93" w:rsidRDefault="000923F4" w:rsidP="00D60B92">
      <w:pPr>
        <w:pStyle w:val="ListParagraph"/>
        <w:tabs>
          <w:tab w:val="left" w:pos="814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6) иные предусмотренные нормативными правовыми актами случаи, влекущие за собой невозможность оказания муниципального  задания, не устранимые в краткосрочной перспективе</w:t>
      </w:r>
    </w:p>
    <w:p w:rsidR="000923F4" w:rsidRPr="00061A93" w:rsidRDefault="000923F4" w:rsidP="00D60B92">
      <w:pPr>
        <w:pStyle w:val="ListParagraph"/>
        <w:tabs>
          <w:tab w:val="left" w:pos="814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923F4" w:rsidRPr="00061A93" w:rsidRDefault="000923F4" w:rsidP="00D60B92">
      <w:pPr>
        <w:pStyle w:val="ListParagraph"/>
        <w:tabs>
          <w:tab w:val="left" w:pos="814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2</w:t>
      </w:r>
      <w:r w:rsidRPr="00061A93">
        <w:rPr>
          <w:rFonts w:ascii="Times New Roman" w:hAnsi="Times New Roman" w:cs="Times New Roman"/>
          <w:b/>
          <w:bCs/>
          <w:sz w:val="16"/>
          <w:szCs w:val="16"/>
        </w:rPr>
        <w:t>. Иная информация, необходимая для выполнения (контроля за выполнением) муниципального  задания (в том числе условия и порядок внесения изменений в муниципальное задание):</w:t>
      </w:r>
    </w:p>
    <w:p w:rsidR="000923F4" w:rsidRPr="00061A93" w:rsidRDefault="000923F4" w:rsidP="00B96386">
      <w:pPr>
        <w:pStyle w:val="ListParagraph"/>
        <w:tabs>
          <w:tab w:val="left" w:pos="814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2.1. В муниципальное  задание могут быть внесены изменения, в соответствии с  «Порядком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 учреждений муниципального образования «Игринский район», утвержденного</w:t>
      </w:r>
      <w:r w:rsidRPr="00061A93">
        <w:rPr>
          <w:noProof/>
          <w:sz w:val="16"/>
          <w:szCs w:val="16"/>
        </w:rPr>
        <w:t xml:space="preserve"> </w:t>
      </w:r>
      <w:r w:rsidRPr="00061A93">
        <w:rPr>
          <w:rFonts w:ascii="Times New Roman" w:hAnsi="Times New Roman" w:cs="Times New Roman"/>
          <w:noProof/>
          <w:sz w:val="16"/>
          <w:szCs w:val="16"/>
        </w:rPr>
        <w:t>Постановлением  Администрации МО «Игринский район» 26 ноября 2018 г.   №1952.</w:t>
      </w:r>
      <w:r w:rsidRPr="00061A9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61A93">
        <w:rPr>
          <w:rFonts w:ascii="Times New Roman" w:hAnsi="Times New Roman" w:cs="Times New Roman"/>
          <w:sz w:val="16"/>
          <w:szCs w:val="16"/>
        </w:rPr>
        <w:t>В случае внесения изменений в показатели муниципального задания  формируется  новое муниципальное задание (с учетом внесенных изменений), ранее утвержденное муниципальное задание утрачивает силу.</w:t>
      </w:r>
    </w:p>
    <w:p w:rsidR="000923F4" w:rsidRPr="00061A93" w:rsidRDefault="000923F4" w:rsidP="00D60B92">
      <w:pPr>
        <w:pStyle w:val="ListParagraph"/>
        <w:tabs>
          <w:tab w:val="left" w:pos="814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 xml:space="preserve">2.2. Муниципальное задание должно быть размещено на официальном сайте для размещения информации о государственных (муниципальных) учреждениях </w:t>
      </w:r>
      <w:hyperlink r:id="rId8" w:history="1">
        <w:r w:rsidRPr="00061A93">
          <w:rPr>
            <w:rStyle w:val="Hyperlink"/>
            <w:rFonts w:ascii="Times New Roman" w:hAnsi="Times New Roman"/>
            <w:sz w:val="16"/>
            <w:szCs w:val="16"/>
            <w:lang w:val="en-US"/>
          </w:rPr>
          <w:t>www</w:t>
        </w:r>
        <w:r w:rsidRPr="00061A93">
          <w:rPr>
            <w:rStyle w:val="Hyperlink"/>
            <w:rFonts w:ascii="Times New Roman" w:hAnsi="Times New Roman"/>
            <w:sz w:val="16"/>
            <w:szCs w:val="16"/>
          </w:rPr>
          <w:t>.</w:t>
        </w:r>
        <w:r w:rsidRPr="00061A93">
          <w:rPr>
            <w:rStyle w:val="Hyperlink"/>
            <w:rFonts w:ascii="Times New Roman" w:hAnsi="Times New Roman"/>
            <w:sz w:val="16"/>
            <w:szCs w:val="16"/>
            <w:lang w:val="en-US"/>
          </w:rPr>
          <w:t>bus</w:t>
        </w:r>
        <w:r w:rsidRPr="00061A93">
          <w:rPr>
            <w:rStyle w:val="Hyperlink"/>
            <w:rFonts w:ascii="Times New Roman" w:hAnsi="Times New Roman"/>
            <w:sz w:val="16"/>
            <w:szCs w:val="16"/>
          </w:rPr>
          <w:t>.</w:t>
        </w:r>
        <w:r w:rsidRPr="00061A93">
          <w:rPr>
            <w:rStyle w:val="Hyperlink"/>
            <w:rFonts w:ascii="Times New Roman" w:hAnsi="Times New Roman"/>
            <w:sz w:val="16"/>
            <w:szCs w:val="16"/>
            <w:lang w:val="en-US"/>
          </w:rPr>
          <w:t>gov</w:t>
        </w:r>
        <w:r w:rsidRPr="00061A93">
          <w:rPr>
            <w:rStyle w:val="Hyperlink"/>
            <w:rFonts w:ascii="Times New Roman" w:hAnsi="Times New Roman"/>
            <w:sz w:val="16"/>
            <w:szCs w:val="16"/>
          </w:rPr>
          <w:t>.</w:t>
        </w:r>
        <w:r w:rsidRPr="00061A93">
          <w:rPr>
            <w:rStyle w:val="Hyperlink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061A93">
        <w:rPr>
          <w:rFonts w:ascii="Times New Roman" w:hAnsi="Times New Roman" w:cs="Times New Roman"/>
          <w:sz w:val="16"/>
          <w:szCs w:val="16"/>
        </w:rPr>
        <w:t xml:space="preserve"> в течение 5 рабочих дней, следующих за днем его утверждения, в соответствии с приказом Министерства финансов Российской Федерации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3. Порядок контроля  за выполнением  муниципального  задания: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3.1. Правовой акт, устанавливающий порядок осуществления контроля за выполнением муниципального  задания приказ Управления культуры, туризма и молодёжной политики Администрации МО «Муниципальный округ Игринский район Удмуртской Республики».</w:t>
      </w:r>
    </w:p>
    <w:p w:rsidR="000923F4" w:rsidRPr="00061A93" w:rsidRDefault="000923F4" w:rsidP="00D60B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 xml:space="preserve">3.2. Форма и периодичность контроля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1"/>
        <w:gridCol w:w="7230"/>
      </w:tblGrid>
      <w:tr w:rsidR="000923F4" w:rsidRPr="00061A93" w:rsidTr="000D15A0">
        <w:tc>
          <w:tcPr>
            <w:tcW w:w="7371" w:type="dxa"/>
          </w:tcPr>
          <w:p w:rsidR="000923F4" w:rsidRPr="00061A93" w:rsidRDefault="000923F4" w:rsidP="000D15A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 контроля</w:t>
            </w:r>
          </w:p>
        </w:tc>
        <w:tc>
          <w:tcPr>
            <w:tcW w:w="7230" w:type="dxa"/>
          </w:tcPr>
          <w:p w:rsidR="000923F4" w:rsidRPr="00061A93" w:rsidRDefault="000923F4" w:rsidP="000D15A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Периодичность контроля</w:t>
            </w:r>
          </w:p>
        </w:tc>
      </w:tr>
      <w:tr w:rsidR="000923F4" w:rsidRPr="00061A93" w:rsidTr="000D15A0">
        <w:tc>
          <w:tcPr>
            <w:tcW w:w="7371" w:type="dxa"/>
          </w:tcPr>
          <w:p w:rsidR="000923F4" w:rsidRPr="00061A93" w:rsidRDefault="000923F4" w:rsidP="000D15A0">
            <w:pPr>
              <w:tabs>
                <w:tab w:val="left" w:pos="814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Информационные отчеты о реализации услуг (работ)</w:t>
            </w:r>
          </w:p>
        </w:tc>
        <w:tc>
          <w:tcPr>
            <w:tcW w:w="7230" w:type="dxa"/>
          </w:tcPr>
          <w:p w:rsidR="000923F4" w:rsidRPr="00061A93" w:rsidRDefault="000923F4" w:rsidP="000D15A0">
            <w:pPr>
              <w:tabs>
                <w:tab w:val="left" w:pos="814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ежеквартально</w:t>
            </w:r>
          </w:p>
        </w:tc>
      </w:tr>
      <w:tr w:rsidR="000923F4" w:rsidRPr="00061A93" w:rsidTr="000D15A0">
        <w:tc>
          <w:tcPr>
            <w:tcW w:w="7371" w:type="dxa"/>
          </w:tcPr>
          <w:p w:rsidR="000923F4" w:rsidRPr="00061A93" w:rsidRDefault="000923F4" w:rsidP="000D15A0">
            <w:pPr>
              <w:tabs>
                <w:tab w:val="left" w:pos="814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Отчеты о выполнении муниципального задания</w:t>
            </w:r>
          </w:p>
        </w:tc>
        <w:tc>
          <w:tcPr>
            <w:tcW w:w="7230" w:type="dxa"/>
          </w:tcPr>
          <w:p w:rsidR="000923F4" w:rsidRPr="00061A93" w:rsidRDefault="000923F4" w:rsidP="000D15A0">
            <w:pPr>
              <w:tabs>
                <w:tab w:val="left" w:pos="814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ежеквартально</w:t>
            </w:r>
          </w:p>
        </w:tc>
      </w:tr>
      <w:tr w:rsidR="000923F4" w:rsidRPr="00061A93" w:rsidTr="000D15A0">
        <w:tc>
          <w:tcPr>
            <w:tcW w:w="7371" w:type="dxa"/>
          </w:tcPr>
          <w:p w:rsidR="000923F4" w:rsidRPr="00061A93" w:rsidRDefault="000923F4" w:rsidP="000D15A0">
            <w:pPr>
              <w:tabs>
                <w:tab w:val="left" w:pos="814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Публичные и информационные отчеты</w:t>
            </w:r>
          </w:p>
        </w:tc>
        <w:tc>
          <w:tcPr>
            <w:tcW w:w="7230" w:type="dxa"/>
          </w:tcPr>
          <w:p w:rsidR="000923F4" w:rsidRPr="00061A93" w:rsidRDefault="000923F4" w:rsidP="000D15A0">
            <w:pPr>
              <w:tabs>
                <w:tab w:val="left" w:pos="814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не менее одного раза в год</w:t>
            </w:r>
          </w:p>
        </w:tc>
      </w:tr>
      <w:tr w:rsidR="000923F4" w:rsidRPr="00061A93" w:rsidTr="000D15A0">
        <w:tc>
          <w:tcPr>
            <w:tcW w:w="7371" w:type="dxa"/>
          </w:tcPr>
          <w:p w:rsidR="000923F4" w:rsidRPr="00061A93" w:rsidRDefault="000923F4" w:rsidP="000D15A0">
            <w:pPr>
              <w:tabs>
                <w:tab w:val="left" w:pos="814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Размещение информации на сайте в сети Интернет</w:t>
            </w:r>
          </w:p>
        </w:tc>
        <w:tc>
          <w:tcPr>
            <w:tcW w:w="7230" w:type="dxa"/>
          </w:tcPr>
          <w:p w:rsidR="000923F4" w:rsidRPr="00061A93" w:rsidRDefault="000923F4" w:rsidP="000D15A0">
            <w:pPr>
              <w:tabs>
                <w:tab w:val="left" w:pos="814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 xml:space="preserve">регулярно </w:t>
            </w:r>
          </w:p>
        </w:tc>
      </w:tr>
      <w:tr w:rsidR="000923F4" w:rsidRPr="00061A93" w:rsidTr="000D15A0">
        <w:tc>
          <w:tcPr>
            <w:tcW w:w="7371" w:type="dxa"/>
          </w:tcPr>
          <w:p w:rsidR="000923F4" w:rsidRPr="00061A93" w:rsidRDefault="000923F4" w:rsidP="000D15A0">
            <w:pPr>
              <w:tabs>
                <w:tab w:val="left" w:pos="814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Контрольные мероприятия по проверке соответствия качества фактически предоставляемых муниципальных услуг (работ) стандартам качества муниципальных услуг (работ)</w:t>
            </w:r>
          </w:p>
        </w:tc>
        <w:tc>
          <w:tcPr>
            <w:tcW w:w="7230" w:type="dxa"/>
          </w:tcPr>
          <w:p w:rsidR="000923F4" w:rsidRPr="00061A93" w:rsidRDefault="000923F4" w:rsidP="000D15A0">
            <w:pPr>
              <w:tabs>
                <w:tab w:val="left" w:pos="814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не менее одного раза в год</w:t>
            </w:r>
          </w:p>
        </w:tc>
      </w:tr>
    </w:tbl>
    <w:p w:rsidR="000923F4" w:rsidRPr="00061A93" w:rsidRDefault="000923F4" w:rsidP="00D60B92">
      <w:pPr>
        <w:pStyle w:val="ListParagraph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eastAsia="HiddenHorzOCR"/>
          <w:sz w:val="16"/>
          <w:szCs w:val="16"/>
        </w:rPr>
      </w:pPr>
      <w:r w:rsidRPr="00061A93">
        <w:rPr>
          <w:rFonts w:ascii="Times New Roman" w:hAnsi="Times New Roman" w:cs="Times New Roman"/>
          <w:sz w:val="16"/>
          <w:szCs w:val="16"/>
        </w:rPr>
        <w:t>4. Требования к отчетности о выполнении муниципальной задания:</w:t>
      </w:r>
      <w:r w:rsidRPr="00061A93">
        <w:rPr>
          <w:rFonts w:eastAsia="HiddenHorzOCR"/>
          <w:sz w:val="16"/>
          <w:szCs w:val="16"/>
        </w:rPr>
        <w:t xml:space="preserve"> </w:t>
      </w:r>
    </w:p>
    <w:p w:rsidR="000923F4" w:rsidRPr="00061A93" w:rsidRDefault="000923F4" w:rsidP="00D60B92">
      <w:pPr>
        <w:pStyle w:val="ListParagraph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061A93">
        <w:rPr>
          <w:rFonts w:ascii="Times New Roman" w:eastAsia="HiddenHorzOCR" w:hAnsi="Times New Roman" w:cs="Times New Roman"/>
          <w:sz w:val="16"/>
          <w:szCs w:val="16"/>
        </w:rPr>
        <w:t xml:space="preserve">4.1. Периодичность представления отчетов о выполнении  муниципального задания: </w:t>
      </w:r>
    </w:p>
    <w:p w:rsidR="000923F4" w:rsidRPr="00061A93" w:rsidRDefault="000923F4" w:rsidP="00D60B92">
      <w:pPr>
        <w:pStyle w:val="Header"/>
        <w:jc w:val="both"/>
        <w:rPr>
          <w:sz w:val="16"/>
          <w:szCs w:val="16"/>
        </w:rPr>
      </w:pPr>
      <w:r w:rsidRPr="00061A93">
        <w:rPr>
          <w:rFonts w:eastAsia="HiddenHorzOCR"/>
          <w:sz w:val="16"/>
          <w:szCs w:val="16"/>
        </w:rPr>
        <w:t>о</w:t>
      </w:r>
      <w:r w:rsidRPr="00061A93">
        <w:rPr>
          <w:sz w:val="16"/>
          <w:szCs w:val="16"/>
        </w:rPr>
        <w:t>тчеты об исполнении</w:t>
      </w:r>
      <w:r w:rsidRPr="00061A93">
        <w:rPr>
          <w:rFonts w:eastAsia="HiddenHorzOCR"/>
          <w:sz w:val="16"/>
          <w:szCs w:val="16"/>
        </w:rPr>
        <w:t xml:space="preserve"> муниципального</w:t>
      </w:r>
      <w:r w:rsidRPr="00061A93">
        <w:rPr>
          <w:sz w:val="16"/>
          <w:szCs w:val="16"/>
        </w:rPr>
        <w:t xml:space="preserve"> задания предоставляются  по форме Приложения № 2 к документу «Порядок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 учреждений муниципального образования «Игринский район», утвержденного</w:t>
      </w:r>
      <w:r w:rsidRPr="00061A93">
        <w:rPr>
          <w:noProof/>
          <w:sz w:val="16"/>
          <w:szCs w:val="16"/>
        </w:rPr>
        <w:t xml:space="preserve"> Постановлением  Администрации МО «Игринский район» 26 ноября 2018 г.   №1952.</w:t>
      </w:r>
    </w:p>
    <w:p w:rsidR="000923F4" w:rsidRPr="00061A93" w:rsidRDefault="000923F4" w:rsidP="00D60B92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eastAsia="HiddenHorzOCR" w:hAnsi="Times New Roman" w:cs="Times New Roman"/>
          <w:sz w:val="16"/>
          <w:szCs w:val="16"/>
        </w:rPr>
        <w:t xml:space="preserve">4.2. Сроки представления отчетов о выполнении муниципального  задания: </w:t>
      </w:r>
      <w:r w:rsidRPr="00061A93">
        <w:rPr>
          <w:rFonts w:ascii="Times New Roman" w:hAnsi="Times New Roman" w:cs="Times New Roman"/>
          <w:sz w:val="16"/>
          <w:szCs w:val="16"/>
        </w:rPr>
        <w:t>не позднее 10 числа месяца, следующего за отчетным месяцем, годовой: не позднее 10 декабря 2021 года предварительный,  не позднее 15 января 2022 года - окончательный.</w:t>
      </w:r>
    </w:p>
    <w:p w:rsidR="000923F4" w:rsidRPr="00061A93" w:rsidRDefault="000923F4" w:rsidP="00D60B92">
      <w:pPr>
        <w:pStyle w:val="ListParagraph"/>
        <w:tabs>
          <w:tab w:val="left" w:pos="709"/>
          <w:tab w:val="left" w:pos="184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61A93">
        <w:rPr>
          <w:rFonts w:ascii="Times New Roman" w:eastAsia="HiddenHorzOCR" w:hAnsi="Times New Roman" w:cs="Times New Roman"/>
          <w:sz w:val="16"/>
          <w:szCs w:val="16"/>
        </w:rPr>
        <w:t>4.3.Иные требования к отчетности о выполнении муниципального задания:</w:t>
      </w:r>
      <w:r w:rsidRPr="00061A93">
        <w:rPr>
          <w:rFonts w:ascii="Times New Roman" w:hAnsi="Times New Roman" w:cs="Times New Roman"/>
          <w:sz w:val="16"/>
          <w:szCs w:val="16"/>
        </w:rPr>
        <w:t xml:space="preserve"> в сроки предоставления отчетов об исполнении муниципального задания, по установленным формам, предоставляется  в  статистическом  отчете по форме № 7–НК.</w:t>
      </w:r>
    </w:p>
    <w:p w:rsidR="000923F4" w:rsidRPr="00061A93" w:rsidRDefault="000923F4" w:rsidP="00D60B92">
      <w:pPr>
        <w:pStyle w:val="NoSpacing"/>
        <w:jc w:val="both"/>
        <w:rPr>
          <w:sz w:val="16"/>
          <w:szCs w:val="16"/>
        </w:rPr>
      </w:pPr>
      <w:r w:rsidRPr="00061A93">
        <w:rPr>
          <w:sz w:val="16"/>
          <w:szCs w:val="16"/>
        </w:rPr>
        <w:t>5. Иные показатели, связанные с выполнением муниципального задания</w:t>
      </w:r>
    </w:p>
    <w:p w:rsidR="000923F4" w:rsidRPr="00061A93" w:rsidRDefault="000923F4" w:rsidP="00D60B92">
      <w:pPr>
        <w:tabs>
          <w:tab w:val="left" w:pos="0"/>
        </w:tabs>
        <w:jc w:val="both"/>
        <w:rPr>
          <w:b/>
          <w:bCs/>
          <w:sz w:val="16"/>
          <w:szCs w:val="16"/>
        </w:rPr>
      </w:pPr>
      <w:r w:rsidRPr="00061A93">
        <w:rPr>
          <w:sz w:val="16"/>
          <w:szCs w:val="16"/>
        </w:rPr>
        <w:t xml:space="preserve">5.1 </w:t>
      </w:r>
      <w:r w:rsidRPr="00061A93">
        <w:rPr>
          <w:b/>
          <w:bCs/>
          <w:sz w:val="16"/>
          <w:szCs w:val="16"/>
        </w:rPr>
        <w:t xml:space="preserve">Показатели, характеризующие объем </w:t>
      </w:r>
    </w:p>
    <w:tbl>
      <w:tblPr>
        <w:tblW w:w="1459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8"/>
        <w:gridCol w:w="4678"/>
        <w:gridCol w:w="4111"/>
      </w:tblGrid>
      <w:tr w:rsidR="000923F4" w:rsidRPr="00061A93" w:rsidTr="004D456E">
        <w:trPr>
          <w:cantSplit/>
          <w:trHeight w:val="600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F4" w:rsidRPr="00061A93" w:rsidRDefault="000923F4" w:rsidP="004D45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F4" w:rsidRPr="00061A93" w:rsidRDefault="000923F4" w:rsidP="004D45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A93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показателя по </w:t>
            </w:r>
            <w:hyperlink r:id="rId9" w:history="1">
              <w:r w:rsidRPr="00061A93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F4" w:rsidRPr="00061A93" w:rsidRDefault="000923F4" w:rsidP="004D456E">
            <w:pPr>
              <w:jc w:val="center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Значение  показателя</w:t>
            </w:r>
          </w:p>
        </w:tc>
      </w:tr>
      <w:tr w:rsidR="000923F4" w:rsidRPr="00061A93" w:rsidTr="008F093F">
        <w:trPr>
          <w:cantSplit/>
          <w:trHeight w:val="565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F4" w:rsidRPr="00061A93" w:rsidRDefault="000923F4" w:rsidP="004D456E">
            <w:pPr>
              <w:jc w:val="center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Число  участников клубных формирований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F4" w:rsidRPr="00061A93" w:rsidRDefault="000923F4" w:rsidP="004D456E">
            <w:pPr>
              <w:jc w:val="center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человек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F4" w:rsidRPr="00061A93" w:rsidRDefault="000923F4" w:rsidP="008F093F">
            <w:pPr>
              <w:jc w:val="center"/>
              <w:rPr>
                <w:sz w:val="16"/>
                <w:szCs w:val="16"/>
              </w:rPr>
            </w:pPr>
            <w:r w:rsidRPr="00061A93">
              <w:rPr>
                <w:sz w:val="16"/>
                <w:szCs w:val="16"/>
              </w:rPr>
              <w:t>5433</w:t>
            </w:r>
          </w:p>
        </w:tc>
      </w:tr>
    </w:tbl>
    <w:p w:rsidR="000923F4" w:rsidRPr="00061A93" w:rsidRDefault="000923F4" w:rsidP="004D456E">
      <w:pPr>
        <w:spacing w:after="0"/>
        <w:jc w:val="both"/>
        <w:rPr>
          <w:sz w:val="16"/>
          <w:szCs w:val="16"/>
        </w:rPr>
      </w:pPr>
    </w:p>
    <w:p w:rsidR="000923F4" w:rsidRPr="00061A93" w:rsidRDefault="000923F4" w:rsidP="004D456E">
      <w:pPr>
        <w:spacing w:after="0"/>
        <w:jc w:val="both"/>
        <w:rPr>
          <w:rFonts w:eastAsia="HiddenHorzOCR"/>
          <w:sz w:val="16"/>
          <w:szCs w:val="16"/>
        </w:rPr>
      </w:pPr>
      <w:r w:rsidRPr="00061A93">
        <w:rPr>
          <w:sz w:val="16"/>
          <w:szCs w:val="16"/>
        </w:rPr>
        <w:t>5.2</w:t>
      </w:r>
      <w:r w:rsidRPr="00061A93">
        <w:rPr>
          <w:sz w:val="16"/>
          <w:szCs w:val="16"/>
        </w:rPr>
        <w:tab/>
        <w:t>Допустимые (возможные) отклонения от установленных иных показателей связанные с выполнением государственного задания, в пределах которых муниципальное задание считается выполненным,</w:t>
      </w:r>
      <w:r w:rsidRPr="00061A93">
        <w:rPr>
          <w:rFonts w:eastAsia="HiddenHorzOCR"/>
          <w:sz w:val="16"/>
          <w:szCs w:val="16"/>
        </w:rPr>
        <w:t xml:space="preserve"> не более 5 процентов.</w:t>
      </w:r>
    </w:p>
    <w:p w:rsidR="000923F4" w:rsidRPr="00061A93" w:rsidRDefault="000923F4" w:rsidP="00D60B92">
      <w:pPr>
        <w:pStyle w:val="ListParagraph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061A93">
        <w:rPr>
          <w:rFonts w:ascii="Times New Roman" w:eastAsia="HiddenHorzOCR" w:hAnsi="Times New Roman" w:cs="Times New Roman"/>
          <w:sz w:val="16"/>
          <w:szCs w:val="16"/>
        </w:rPr>
        <w:t>При невыполнении показателей, характеризующих объем и (или) качество муниципальной услуги (работы) и предусмотренных муниципальным заданием, сумма субсидии сокращается и последующие перечисления субсидии осуществляются с учетом произведенного сокращения. Размер сокращения должен быть пропорционален невыполнению показателей, характеризующих объем и (или) качество муниципальной услуги (работы) и предусмотренных муниципальным заданием, либо нормативным  затратам на оказание услуги (выполнение работы). В этом случае вносятся соответствующие изменения в муниципальное задание.</w:t>
      </w:r>
    </w:p>
    <w:sectPr w:rsidR="000923F4" w:rsidRPr="00061A93" w:rsidSect="00044B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179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F4" w:rsidRDefault="000923F4">
      <w:r>
        <w:separator/>
      </w:r>
    </w:p>
  </w:endnote>
  <w:endnote w:type="continuationSeparator" w:id="0">
    <w:p w:rsidR="000923F4" w:rsidRDefault="0009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F4" w:rsidRDefault="000923F4" w:rsidP="00131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3F4" w:rsidRDefault="000923F4" w:rsidP="002F7D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F4" w:rsidRDefault="000923F4" w:rsidP="00131001">
    <w:pPr>
      <w:pStyle w:val="Footer"/>
      <w:framePr w:wrap="around" w:vAnchor="text" w:hAnchor="margin" w:xAlign="right" w:y="1"/>
      <w:rPr>
        <w:rStyle w:val="PageNumber"/>
      </w:rPr>
    </w:pPr>
  </w:p>
  <w:p w:rsidR="000923F4" w:rsidRDefault="000923F4" w:rsidP="002F7D5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F4" w:rsidRDefault="00092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F4" w:rsidRDefault="000923F4">
      <w:r>
        <w:separator/>
      </w:r>
    </w:p>
  </w:footnote>
  <w:footnote w:type="continuationSeparator" w:id="0">
    <w:p w:rsidR="000923F4" w:rsidRDefault="00092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F4" w:rsidRDefault="000923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F4" w:rsidRDefault="000923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F4" w:rsidRDefault="00092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9A1"/>
    <w:multiLevelType w:val="multilevel"/>
    <w:tmpl w:val="C21C36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10F38F2"/>
    <w:multiLevelType w:val="hybridMultilevel"/>
    <w:tmpl w:val="E82EBC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F57E5"/>
    <w:multiLevelType w:val="hybridMultilevel"/>
    <w:tmpl w:val="9D4865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848FB"/>
    <w:multiLevelType w:val="multilevel"/>
    <w:tmpl w:val="32400E5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AA288E"/>
    <w:multiLevelType w:val="multilevel"/>
    <w:tmpl w:val="FFA4DBA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5">
    <w:nsid w:val="21F86971"/>
    <w:multiLevelType w:val="hybridMultilevel"/>
    <w:tmpl w:val="2F122B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33080E"/>
    <w:multiLevelType w:val="multilevel"/>
    <w:tmpl w:val="6F62998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7">
    <w:nsid w:val="32180135"/>
    <w:multiLevelType w:val="hybridMultilevel"/>
    <w:tmpl w:val="79A884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B66A13"/>
    <w:multiLevelType w:val="multilevel"/>
    <w:tmpl w:val="5AA023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EBC627D"/>
    <w:multiLevelType w:val="hybridMultilevel"/>
    <w:tmpl w:val="712ADD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560658"/>
    <w:multiLevelType w:val="hybridMultilevel"/>
    <w:tmpl w:val="7D8E2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B7653"/>
    <w:multiLevelType w:val="hybridMultilevel"/>
    <w:tmpl w:val="3B080B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04754E"/>
    <w:multiLevelType w:val="multilevel"/>
    <w:tmpl w:val="A4E0A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60C575F"/>
    <w:multiLevelType w:val="multilevel"/>
    <w:tmpl w:val="5020606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940"/>
        </w:tabs>
        <w:ind w:left="940" w:hanging="72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618F0663"/>
    <w:multiLevelType w:val="hybridMultilevel"/>
    <w:tmpl w:val="3C8054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6E130A"/>
    <w:multiLevelType w:val="multilevel"/>
    <w:tmpl w:val="3EB6151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16">
    <w:nsid w:val="6D117DC2"/>
    <w:multiLevelType w:val="multilevel"/>
    <w:tmpl w:val="3B080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2C1"/>
    <w:rsid w:val="000314B2"/>
    <w:rsid w:val="00044B41"/>
    <w:rsid w:val="00050A83"/>
    <w:rsid w:val="00061A93"/>
    <w:rsid w:val="0008473D"/>
    <w:rsid w:val="000923F4"/>
    <w:rsid w:val="000B17F6"/>
    <w:rsid w:val="000B22FE"/>
    <w:rsid w:val="000C206D"/>
    <w:rsid w:val="000D15A0"/>
    <w:rsid w:val="000D1AC2"/>
    <w:rsid w:val="000D4302"/>
    <w:rsid w:val="000E4487"/>
    <w:rsid w:val="000F6E2A"/>
    <w:rsid w:val="001009DD"/>
    <w:rsid w:val="00105210"/>
    <w:rsid w:val="0010611E"/>
    <w:rsid w:val="00112E7C"/>
    <w:rsid w:val="00116F84"/>
    <w:rsid w:val="00124A28"/>
    <w:rsid w:val="00126FEF"/>
    <w:rsid w:val="00127004"/>
    <w:rsid w:val="00131001"/>
    <w:rsid w:val="0013504D"/>
    <w:rsid w:val="001806ED"/>
    <w:rsid w:val="00183A49"/>
    <w:rsid w:val="001D15B7"/>
    <w:rsid w:val="001D3F07"/>
    <w:rsid w:val="001F7691"/>
    <w:rsid w:val="00203258"/>
    <w:rsid w:val="0024492D"/>
    <w:rsid w:val="00257080"/>
    <w:rsid w:val="00262508"/>
    <w:rsid w:val="002A3B9C"/>
    <w:rsid w:val="002B450B"/>
    <w:rsid w:val="002B601C"/>
    <w:rsid w:val="002B7188"/>
    <w:rsid w:val="002C4EAA"/>
    <w:rsid w:val="002C6420"/>
    <w:rsid w:val="002C74F1"/>
    <w:rsid w:val="002D3AB3"/>
    <w:rsid w:val="002F0F74"/>
    <w:rsid w:val="002F7D50"/>
    <w:rsid w:val="00303550"/>
    <w:rsid w:val="003356EE"/>
    <w:rsid w:val="00336A37"/>
    <w:rsid w:val="00341E50"/>
    <w:rsid w:val="003441E5"/>
    <w:rsid w:val="003505F7"/>
    <w:rsid w:val="00356C03"/>
    <w:rsid w:val="003765B1"/>
    <w:rsid w:val="00384DC8"/>
    <w:rsid w:val="003902E3"/>
    <w:rsid w:val="003A2987"/>
    <w:rsid w:val="003A402D"/>
    <w:rsid w:val="003A7229"/>
    <w:rsid w:val="003C1B83"/>
    <w:rsid w:val="003C2466"/>
    <w:rsid w:val="003E264E"/>
    <w:rsid w:val="00407674"/>
    <w:rsid w:val="0042364E"/>
    <w:rsid w:val="00424B25"/>
    <w:rsid w:val="00430040"/>
    <w:rsid w:val="004406CC"/>
    <w:rsid w:val="004432A8"/>
    <w:rsid w:val="00450E0A"/>
    <w:rsid w:val="00471394"/>
    <w:rsid w:val="00473CED"/>
    <w:rsid w:val="00484133"/>
    <w:rsid w:val="00492115"/>
    <w:rsid w:val="004A7D19"/>
    <w:rsid w:val="004B12A6"/>
    <w:rsid w:val="004C29D2"/>
    <w:rsid w:val="004D456E"/>
    <w:rsid w:val="004E2497"/>
    <w:rsid w:val="004F1555"/>
    <w:rsid w:val="004F610F"/>
    <w:rsid w:val="00533F6B"/>
    <w:rsid w:val="00542ED0"/>
    <w:rsid w:val="00544DC2"/>
    <w:rsid w:val="0055026E"/>
    <w:rsid w:val="00551E15"/>
    <w:rsid w:val="0059472B"/>
    <w:rsid w:val="00595477"/>
    <w:rsid w:val="005A3053"/>
    <w:rsid w:val="005A72EA"/>
    <w:rsid w:val="005B0094"/>
    <w:rsid w:val="005C2EFF"/>
    <w:rsid w:val="005C542B"/>
    <w:rsid w:val="005C717F"/>
    <w:rsid w:val="005E0723"/>
    <w:rsid w:val="005E1B3B"/>
    <w:rsid w:val="005F5818"/>
    <w:rsid w:val="006035BB"/>
    <w:rsid w:val="00606C5A"/>
    <w:rsid w:val="00623F9A"/>
    <w:rsid w:val="006279DF"/>
    <w:rsid w:val="00647873"/>
    <w:rsid w:val="00662A41"/>
    <w:rsid w:val="00664F7E"/>
    <w:rsid w:val="006655BC"/>
    <w:rsid w:val="00687D57"/>
    <w:rsid w:val="006951C7"/>
    <w:rsid w:val="006D1EE9"/>
    <w:rsid w:val="006D6ABD"/>
    <w:rsid w:val="006E1B6D"/>
    <w:rsid w:val="006F1382"/>
    <w:rsid w:val="006F2F53"/>
    <w:rsid w:val="006F340E"/>
    <w:rsid w:val="00700A93"/>
    <w:rsid w:val="0070458D"/>
    <w:rsid w:val="007078E0"/>
    <w:rsid w:val="00715767"/>
    <w:rsid w:val="00721E42"/>
    <w:rsid w:val="00724C37"/>
    <w:rsid w:val="0075181D"/>
    <w:rsid w:val="00756E45"/>
    <w:rsid w:val="00766377"/>
    <w:rsid w:val="0078384E"/>
    <w:rsid w:val="00797828"/>
    <w:rsid w:val="007A0E8D"/>
    <w:rsid w:val="007A46A3"/>
    <w:rsid w:val="007B001A"/>
    <w:rsid w:val="007D757A"/>
    <w:rsid w:val="007D7B67"/>
    <w:rsid w:val="007E6C1B"/>
    <w:rsid w:val="007F241E"/>
    <w:rsid w:val="00804DA9"/>
    <w:rsid w:val="00817255"/>
    <w:rsid w:val="00836E2C"/>
    <w:rsid w:val="00851144"/>
    <w:rsid w:val="00855F9D"/>
    <w:rsid w:val="0088135C"/>
    <w:rsid w:val="00892328"/>
    <w:rsid w:val="00892E27"/>
    <w:rsid w:val="008A7FEE"/>
    <w:rsid w:val="008B3369"/>
    <w:rsid w:val="008C7C7C"/>
    <w:rsid w:val="008D2731"/>
    <w:rsid w:val="008F093F"/>
    <w:rsid w:val="009057C8"/>
    <w:rsid w:val="00911324"/>
    <w:rsid w:val="00940186"/>
    <w:rsid w:val="00947C71"/>
    <w:rsid w:val="009839DB"/>
    <w:rsid w:val="0098534B"/>
    <w:rsid w:val="0099063F"/>
    <w:rsid w:val="00991D20"/>
    <w:rsid w:val="00994DB6"/>
    <w:rsid w:val="00995FFE"/>
    <w:rsid w:val="009A1AE0"/>
    <w:rsid w:val="009B2F61"/>
    <w:rsid w:val="009C6EAF"/>
    <w:rsid w:val="009D6D03"/>
    <w:rsid w:val="009D6FAE"/>
    <w:rsid w:val="009E5F4F"/>
    <w:rsid w:val="009F68DC"/>
    <w:rsid w:val="00A04D76"/>
    <w:rsid w:val="00A51786"/>
    <w:rsid w:val="00A57D25"/>
    <w:rsid w:val="00A827BF"/>
    <w:rsid w:val="00A96144"/>
    <w:rsid w:val="00AD51D9"/>
    <w:rsid w:val="00AF6208"/>
    <w:rsid w:val="00B02445"/>
    <w:rsid w:val="00B15E20"/>
    <w:rsid w:val="00B2441B"/>
    <w:rsid w:val="00B259D6"/>
    <w:rsid w:val="00B345E7"/>
    <w:rsid w:val="00B365D4"/>
    <w:rsid w:val="00B44895"/>
    <w:rsid w:val="00B732A1"/>
    <w:rsid w:val="00B96386"/>
    <w:rsid w:val="00BA0A2C"/>
    <w:rsid w:val="00BB6D3A"/>
    <w:rsid w:val="00BC4045"/>
    <w:rsid w:val="00BC579B"/>
    <w:rsid w:val="00BD0F37"/>
    <w:rsid w:val="00BD34BD"/>
    <w:rsid w:val="00BD71B0"/>
    <w:rsid w:val="00BF1C23"/>
    <w:rsid w:val="00C11F11"/>
    <w:rsid w:val="00C17746"/>
    <w:rsid w:val="00C20AB6"/>
    <w:rsid w:val="00C230BC"/>
    <w:rsid w:val="00C34546"/>
    <w:rsid w:val="00C40671"/>
    <w:rsid w:val="00C43CAB"/>
    <w:rsid w:val="00C50DF7"/>
    <w:rsid w:val="00C52567"/>
    <w:rsid w:val="00C55962"/>
    <w:rsid w:val="00C64C0C"/>
    <w:rsid w:val="00C70258"/>
    <w:rsid w:val="00C735FA"/>
    <w:rsid w:val="00C82697"/>
    <w:rsid w:val="00C83730"/>
    <w:rsid w:val="00C91245"/>
    <w:rsid w:val="00CC0DEE"/>
    <w:rsid w:val="00CC2D8A"/>
    <w:rsid w:val="00CE53AE"/>
    <w:rsid w:val="00CF455C"/>
    <w:rsid w:val="00D06F97"/>
    <w:rsid w:val="00D43659"/>
    <w:rsid w:val="00D44786"/>
    <w:rsid w:val="00D5732A"/>
    <w:rsid w:val="00D60B92"/>
    <w:rsid w:val="00D720BD"/>
    <w:rsid w:val="00D74A02"/>
    <w:rsid w:val="00D84070"/>
    <w:rsid w:val="00DE4BAE"/>
    <w:rsid w:val="00DE7568"/>
    <w:rsid w:val="00DE77E3"/>
    <w:rsid w:val="00DF5A24"/>
    <w:rsid w:val="00E01595"/>
    <w:rsid w:val="00E14863"/>
    <w:rsid w:val="00E23695"/>
    <w:rsid w:val="00E27B22"/>
    <w:rsid w:val="00E3020F"/>
    <w:rsid w:val="00E538D5"/>
    <w:rsid w:val="00E67992"/>
    <w:rsid w:val="00EB3F80"/>
    <w:rsid w:val="00EB54E7"/>
    <w:rsid w:val="00EE29E6"/>
    <w:rsid w:val="00EE64D7"/>
    <w:rsid w:val="00EF6357"/>
    <w:rsid w:val="00EF7677"/>
    <w:rsid w:val="00F03DF1"/>
    <w:rsid w:val="00F052C1"/>
    <w:rsid w:val="00F267F6"/>
    <w:rsid w:val="00F71B5B"/>
    <w:rsid w:val="00F7620A"/>
    <w:rsid w:val="00F7779A"/>
    <w:rsid w:val="00F9359A"/>
    <w:rsid w:val="00FA05A4"/>
    <w:rsid w:val="00FA1841"/>
    <w:rsid w:val="00FA46C7"/>
    <w:rsid w:val="00FA7FD5"/>
    <w:rsid w:val="00FC0C04"/>
    <w:rsid w:val="00FD0488"/>
    <w:rsid w:val="00F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52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052C1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052C1"/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C4045"/>
    <w:pPr>
      <w:spacing w:after="0"/>
      <w:ind w:left="720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7F241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Style35">
    <w:name w:val="Style35"/>
    <w:basedOn w:val="Normal"/>
    <w:uiPriority w:val="99"/>
    <w:rsid w:val="009906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183A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26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2697"/>
    <w:rPr>
      <w:rFonts w:eastAsia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2F7D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4F7E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F7D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3F001942B74DB78FCAAD78D9E7AFE1E894A560033A5E84C3A7F5802X3x4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3F001942B74DB78FCAAD78D9E7AFE1E8B4953053EA5E84C3A7F5802X3x4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992</TotalTime>
  <Pages>6</Pages>
  <Words>1900</Words>
  <Characters>10833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2022-01-19T11:18:00Z</cp:lastPrinted>
  <dcterms:created xsi:type="dcterms:W3CDTF">2017-12-28T11:00:00Z</dcterms:created>
  <dcterms:modified xsi:type="dcterms:W3CDTF">2022-06-09T10:11:00Z</dcterms:modified>
</cp:coreProperties>
</file>